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57" w:rsidRDefault="00DF0257" w:rsidP="00DF0257">
      <w:pPr>
        <w:jc w:val="both"/>
        <w:rPr>
          <w:rFonts w:ascii="Times New Roman" w:eastAsia="Adobe Gothic Std B" w:hAnsi="Times New Roman" w:cs="Times New Roman"/>
          <w:sz w:val="28"/>
        </w:rPr>
      </w:pPr>
    </w:p>
    <w:p w:rsidR="00DF0257" w:rsidRPr="00686D60" w:rsidRDefault="00DF0257" w:rsidP="00DF0257">
      <w:pPr>
        <w:jc w:val="both"/>
        <w:rPr>
          <w:rFonts w:ascii="Aldine721 BT" w:eastAsia="Adobe Gothic Std B" w:hAnsi="Aldine721 BT" w:cs="Times New Roman"/>
          <w:sz w:val="28"/>
        </w:rPr>
      </w:pPr>
      <w:r>
        <w:rPr>
          <w:rFonts w:ascii="Times New Roman" w:eastAsia="Adobe Gothic Std B" w:hAnsi="Times New Roman" w:cs="Times New Roman"/>
          <w:sz w:val="28"/>
        </w:rPr>
        <w:t xml:space="preserve">                           </w:t>
      </w:r>
      <w:r>
        <w:rPr>
          <w:rFonts w:ascii="Times New Roman" w:eastAsia="Adobe Gothic Std B" w:hAnsi="Times New Roman" w:cs="Times New Roman"/>
          <w:sz w:val="28"/>
        </w:rPr>
        <w:t xml:space="preserve">    </w:t>
      </w:r>
      <w:r>
        <w:rPr>
          <w:rFonts w:ascii="Times New Roman" w:eastAsia="Adobe Gothic Std B" w:hAnsi="Times New Roman" w:cs="Times New Roman"/>
          <w:sz w:val="28"/>
        </w:rPr>
        <w:t xml:space="preserve">    </w:t>
      </w:r>
      <w:r w:rsidRPr="00686D60">
        <w:rPr>
          <w:rFonts w:ascii="Aldine721 BT" w:eastAsia="Adobe Gothic Std B" w:hAnsi="Aldine721 BT" w:cs="Times New Roman"/>
          <w:sz w:val="28"/>
        </w:rPr>
        <w:t>SPOR KIYAFETLER (1625-1789)</w:t>
      </w:r>
    </w:p>
    <w:p w:rsidR="00DF0257" w:rsidRDefault="00DF0257" w:rsidP="00DF0257">
      <w:pPr>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sz w:val="28"/>
        </w:rPr>
        <w:t>Tenis oyuncusu o dönemde mantar toplarla evde oynanan tenis kral sporu olarak biliniyordu. Oyuncular rahat hareket edebilmek için yumuşak ve hafif deri ayakkabılarla kısa ceket ya da yelek giyiyorlardı.</w:t>
      </w:r>
    </w:p>
    <w:p w:rsidR="00DF0257" w:rsidRDefault="00DF0257" w:rsidP="00DF0257">
      <w:pPr>
        <w:jc w:val="both"/>
        <w:rPr>
          <w:rFonts w:ascii="Times New Roman" w:eastAsia="Adobe Gothic Std B" w:hAnsi="Times New Roman" w:cs="Times New Roman"/>
          <w:sz w:val="28"/>
        </w:rPr>
      </w:pPr>
    </w:p>
    <w:p w:rsidR="00DF0257" w:rsidRDefault="00DF0257" w:rsidP="00DF0257">
      <w:pPr>
        <w:jc w:val="both"/>
        <w:rPr>
          <w:rFonts w:ascii="Aldine721 BT" w:eastAsia="Adobe Gothic Std B" w:hAnsi="Aldine721 BT" w:cs="Times New Roman"/>
          <w:sz w:val="28"/>
        </w:rPr>
      </w:pPr>
      <w:r w:rsidRPr="00686D60">
        <w:rPr>
          <w:rFonts w:ascii="Aldine721 BT" w:eastAsia="Adobe Gothic Std B" w:hAnsi="Aldine721 BT" w:cs="Times New Roman"/>
          <w:sz w:val="28"/>
        </w:rPr>
        <w:t xml:space="preserve">                               NEOKLASİSİZM (1790-1800)</w:t>
      </w:r>
    </w:p>
    <w:p w:rsidR="00DF0257" w:rsidRDefault="00DF0257" w:rsidP="00DF0257">
      <w:pPr>
        <w:jc w:val="both"/>
        <w:rPr>
          <w:rFonts w:ascii="Aldine721 BT" w:eastAsia="Adobe Gothic Std B" w:hAnsi="Aldine721 BT" w:cs="Times New Roman"/>
          <w:sz w:val="28"/>
        </w:rPr>
      </w:pPr>
    </w:p>
    <w:p w:rsidR="00DF0257" w:rsidRDefault="00DF0257" w:rsidP="00DF0257">
      <w:pPr>
        <w:jc w:val="both"/>
        <w:rPr>
          <w:rFonts w:ascii="Aldine721 BT" w:eastAsia="Adobe Gothic Std B" w:hAnsi="Aldine721 BT" w:cs="Times New Roman"/>
          <w:sz w:val="28"/>
        </w:rPr>
      </w:pPr>
      <w:r>
        <w:rPr>
          <w:rFonts w:ascii="Aldine721 BT" w:eastAsia="Adobe Gothic Std B" w:hAnsi="Aldine721 BT" w:cs="Times New Roman"/>
          <w:sz w:val="28"/>
        </w:rPr>
        <w:t xml:space="preserve">AYAKKABILAR </w:t>
      </w:r>
    </w:p>
    <w:p w:rsidR="00DF0257" w:rsidRDefault="00DF0257" w:rsidP="00DF0257">
      <w:pPr>
        <w:jc w:val="both"/>
        <w:rPr>
          <w:rFonts w:ascii="Times New Roman" w:eastAsia="Adobe Gothic Std B" w:hAnsi="Times New Roman" w:cs="Times New Roman"/>
          <w:sz w:val="28"/>
        </w:rPr>
      </w:pPr>
      <w:r>
        <w:rPr>
          <w:rFonts w:ascii="Times New Roman" w:eastAsia="Adobe Gothic Std B" w:hAnsi="Times New Roman" w:cs="Times New Roman"/>
          <w:sz w:val="28"/>
        </w:rPr>
        <w:t>1790’larda kadınlar kolay giyilip çıkarılabilen sivri burunlu sandalet ayakkabılar giyiyorlardı. Gittikçe alçalan ayakkabılar 1800 yılına gelindiğinde tamamen ortadan kalktı. İtalyan topuk son derece modaydı. İpek ve deriden yapılan narin ayakkabıların aşınmaması için dışarıda takunya giyiliyordu. Oğlak derisinden, çizgili ipekten ve ipek satenden yapılan ayakkabılarsa en içinde giyilebiliyordu.</w:t>
      </w: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sz w:val="28"/>
        </w:rPr>
        <w:t xml:space="preserve">  Maddi durumu iyi olanlar ayakkabılarını özel olarak yaptırıyordu. Ayakkabılar sağ ve sol ayağa göre ayrı ayrı değil, tek bir kalıp halinde yapılıyordu. Pembe ve sarı en popüler renklerdi. Fakat 18. Yüzyılın sonlarında Doğu esintileri taşıyan Hint işi pamuklu kumaşlardan ve kaşmirden yapılan ayakkabılar da son derece popüler olmaya başladı. </w:t>
      </w: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noProof/>
          <w:sz w:val="28"/>
          <w:lang w:eastAsia="tr-TR"/>
        </w:rPr>
        <w:drawing>
          <wp:anchor distT="0" distB="0" distL="114300" distR="114300" simplePos="0" relativeHeight="251659264" behindDoc="0" locked="0" layoutInCell="1" allowOverlap="1" wp14:anchorId="601F7EAD" wp14:editId="334BA38A">
            <wp:simplePos x="0" y="0"/>
            <wp:positionH relativeFrom="column">
              <wp:posOffset>957580</wp:posOffset>
            </wp:positionH>
            <wp:positionV relativeFrom="paragraph">
              <wp:posOffset>11430</wp:posOffset>
            </wp:positionV>
            <wp:extent cx="3648075" cy="2423203"/>
            <wp:effectExtent l="0" t="0" r="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f4ace9c4c1a4e51c1b58d875dae3182.jpg"/>
                    <pic:cNvPicPr/>
                  </pic:nvPicPr>
                  <pic:blipFill>
                    <a:blip r:embed="rId4">
                      <a:extLst>
                        <a:ext uri="{28A0092B-C50C-407E-A947-70E740481C1C}">
                          <a14:useLocalDpi xmlns:a14="http://schemas.microsoft.com/office/drawing/2010/main" val="0"/>
                        </a:ext>
                      </a:extLst>
                    </a:blip>
                    <a:stretch>
                      <a:fillRect/>
                    </a:stretch>
                  </pic:blipFill>
                  <pic:spPr>
                    <a:xfrm>
                      <a:off x="0" y="0"/>
                      <a:ext cx="3648075" cy="2423203"/>
                    </a:xfrm>
                    <a:prstGeom prst="rect">
                      <a:avLst/>
                    </a:prstGeom>
                  </pic:spPr>
                </pic:pic>
              </a:graphicData>
            </a:graphic>
            <wp14:sizeRelH relativeFrom="page">
              <wp14:pctWidth>0</wp14:pctWidth>
            </wp14:sizeRelH>
            <wp14:sizeRelV relativeFrom="page">
              <wp14:pctHeight>0</wp14:pctHeight>
            </wp14:sizeRelV>
          </wp:anchor>
        </w:drawing>
      </w: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Pr="00686D60" w:rsidRDefault="00DF0257" w:rsidP="00DF0257">
      <w:pPr>
        <w:ind w:firstLine="708"/>
        <w:jc w:val="both"/>
        <w:rPr>
          <w:rFonts w:ascii="Times New Roman" w:eastAsia="Adobe Gothic Std B" w:hAnsi="Times New Roman" w:cs="Times New Roman"/>
          <w:sz w:val="28"/>
        </w:rPr>
      </w:pPr>
    </w:p>
    <w:p w:rsidR="00DF0257" w:rsidRPr="00EC59EA" w:rsidRDefault="00DF0257" w:rsidP="00DF0257">
      <w:pPr>
        <w:jc w:val="both"/>
        <w:rPr>
          <w:rFonts w:ascii="Times New Roman" w:eastAsia="Adobe Gothic Std B" w:hAnsi="Times New Roman" w:cs="Times New Roman"/>
          <w:b/>
          <w:sz w:val="32"/>
        </w:rPr>
      </w:pPr>
      <w:r>
        <w:rPr>
          <w:rFonts w:ascii="Times New Roman" w:eastAsia="Adobe Gothic Std B" w:hAnsi="Times New Roman" w:cs="Times New Roman"/>
          <w:b/>
          <w:sz w:val="32"/>
        </w:rPr>
        <w:lastRenderedPageBreak/>
        <w:t xml:space="preserve">                               </w:t>
      </w:r>
      <w:r w:rsidRPr="00EC59EA">
        <w:rPr>
          <w:rFonts w:ascii="Times New Roman" w:eastAsia="Adobe Gothic Std B" w:hAnsi="Times New Roman" w:cs="Times New Roman"/>
          <w:b/>
          <w:sz w:val="32"/>
        </w:rPr>
        <w:t>Baskı ve Desenler 1830-1837</w:t>
      </w:r>
    </w:p>
    <w:p w:rsidR="00DF0257" w:rsidRDefault="00DF0257" w:rsidP="00DF0257">
      <w:pPr>
        <w:jc w:val="both"/>
        <w:rPr>
          <w:rFonts w:ascii="Times New Roman" w:eastAsia="Adobe Gothic Std B" w:hAnsi="Times New Roman" w:cs="Times New Roman"/>
          <w:b/>
          <w:sz w:val="28"/>
        </w:rPr>
      </w:pPr>
    </w:p>
    <w:p w:rsidR="00DF0257" w:rsidRPr="000063C1" w:rsidRDefault="00DF0257" w:rsidP="00DF0257">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Gelin Ayakkabıları: </w:t>
      </w:r>
      <w:r>
        <w:rPr>
          <w:rFonts w:ascii="Times New Roman" w:eastAsia="Adobe Gothic Std B" w:hAnsi="Times New Roman" w:cs="Times New Roman"/>
          <w:sz w:val="28"/>
        </w:rPr>
        <w:t xml:space="preserve">Resimdeki gibi fildişi renkte ayakkabı ve botları hemen herkes giyiyordu. Genellikle gelin ayakkabısı olarak ya da özel günlerde giyilen ve ipek, </w:t>
      </w:r>
      <w:proofErr w:type="spellStart"/>
      <w:r>
        <w:rPr>
          <w:rFonts w:ascii="Times New Roman" w:eastAsia="Adobe Gothic Std B" w:hAnsi="Times New Roman" w:cs="Times New Roman"/>
          <w:sz w:val="28"/>
        </w:rPr>
        <w:t>tivil</w:t>
      </w:r>
      <w:proofErr w:type="spellEnd"/>
      <w:r>
        <w:rPr>
          <w:rFonts w:ascii="Times New Roman" w:eastAsia="Adobe Gothic Std B" w:hAnsi="Times New Roman" w:cs="Times New Roman"/>
          <w:sz w:val="28"/>
        </w:rPr>
        <w:t xml:space="preserve"> pamuklu ya da oğlak derisinden yapılan bu ayakkabılar dikkatle saklanıyordu. Özel durumlarda giyilmeyecek kadar yıprananlar ise günlük ayakkabı da olarak giyiliyordu. Ön kısmı kurdele ile süslenmiş ve bilek kısmı saçaklı ayakkabılar. Saten ve oğlak derisinden yapılmış ayakkabılar.</w:t>
      </w:r>
    </w:p>
    <w:p w:rsidR="00DF0257" w:rsidRDefault="00DF0257" w:rsidP="00DF0257">
      <w:pPr>
        <w:jc w:val="both"/>
        <w:rPr>
          <w:rFonts w:ascii="Times New Roman" w:eastAsia="Adobe Gothic Std B" w:hAnsi="Times New Roman" w:cs="Times New Roman"/>
          <w:b/>
          <w:sz w:val="28"/>
        </w:rPr>
      </w:pPr>
      <w:r>
        <w:rPr>
          <w:rFonts w:ascii="Times New Roman" w:eastAsia="Adobe Gothic Std B" w:hAnsi="Times New Roman" w:cs="Times New Roman"/>
          <w:b/>
          <w:noProof/>
          <w:sz w:val="28"/>
          <w:lang w:eastAsia="tr-TR"/>
        </w:rPr>
        <w:drawing>
          <wp:anchor distT="0" distB="0" distL="114300" distR="114300" simplePos="0" relativeHeight="251660288" behindDoc="0" locked="0" layoutInCell="1" allowOverlap="1" wp14:anchorId="7DF5BE4E" wp14:editId="5792BACF">
            <wp:simplePos x="0" y="0"/>
            <wp:positionH relativeFrom="column">
              <wp:posOffset>1681480</wp:posOffset>
            </wp:positionH>
            <wp:positionV relativeFrom="paragraph">
              <wp:posOffset>33655</wp:posOffset>
            </wp:positionV>
            <wp:extent cx="2126615" cy="1885950"/>
            <wp:effectExtent l="0" t="0" r="6985" b="0"/>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23984677-300x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6615" cy="1885950"/>
                    </a:xfrm>
                    <a:prstGeom prst="rect">
                      <a:avLst/>
                    </a:prstGeom>
                  </pic:spPr>
                </pic:pic>
              </a:graphicData>
            </a:graphic>
            <wp14:sizeRelH relativeFrom="page">
              <wp14:pctWidth>0</wp14:pctWidth>
            </wp14:sizeRelH>
            <wp14:sizeRelV relativeFrom="page">
              <wp14:pctHeight>0</wp14:pctHeight>
            </wp14:sizeRelV>
          </wp:anchor>
        </w:drawing>
      </w: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Yumuşak Tarlatan ve Ba</w:t>
      </w:r>
      <w:r>
        <w:rPr>
          <w:rFonts w:ascii="Times New Roman" w:eastAsia="Adobe Gothic Std B" w:hAnsi="Times New Roman" w:cs="Times New Roman"/>
          <w:b/>
          <w:sz w:val="28"/>
        </w:rPr>
        <w:t xml:space="preserve">lık Kuyruğu </w:t>
      </w: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r>
        <w:rPr>
          <w:rFonts w:ascii="Times New Roman" w:eastAsia="Adobe Gothic Std B" w:hAnsi="Times New Roman" w:cs="Times New Roman"/>
          <w:b/>
          <w:sz w:val="28"/>
        </w:rPr>
        <w:t>Botlar ve Ayakkabılar</w:t>
      </w: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sz w:val="28"/>
        </w:rPr>
        <w:t xml:space="preserve">Yüksek topuklu ayakkabılar ve botlar vücudun şeklini değiştirerek yumuşak tarlatanları vurguluyordu. Yaklaşık 4cm boyundaki topukların arka kısmı hafifçe içe doğru kıvrılıyordu. Burun kısmı resimde görüldüğü gibi yuvarlak ya da sivriydi. Çoğu günlük bot siyah renkti. Fakat evlilik törenlerinde ya da balolarda giyilenler fildişi saten ya da kaliteli oğlak derisinden yapılıyordu. Yan kısımları elastik ayakkabılarda modaydı. Kurdele ve püsküller en temel süsleme malzemeleriydi. </w:t>
      </w: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noProof/>
          <w:sz w:val="28"/>
          <w:lang w:eastAsia="tr-TR"/>
        </w:rPr>
        <w:lastRenderedPageBreak/>
        <w:drawing>
          <wp:anchor distT="0" distB="0" distL="114300" distR="114300" simplePos="0" relativeHeight="251661312" behindDoc="0" locked="0" layoutInCell="1" allowOverlap="1" wp14:anchorId="198B13C3" wp14:editId="0781CD2D">
            <wp:simplePos x="0" y="0"/>
            <wp:positionH relativeFrom="column">
              <wp:posOffset>1357630</wp:posOffset>
            </wp:positionH>
            <wp:positionV relativeFrom="paragraph">
              <wp:posOffset>0</wp:posOffset>
            </wp:positionV>
            <wp:extent cx="2724150" cy="2465070"/>
            <wp:effectExtent l="0" t="0" r="0" b="0"/>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air-of-cream-silk-pumps-with-ribbon-rosette-circa-1840_10118_main_siz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4150" cy="2465070"/>
                    </a:xfrm>
                    <a:prstGeom prst="rect">
                      <a:avLst/>
                    </a:prstGeom>
                  </pic:spPr>
                </pic:pic>
              </a:graphicData>
            </a:graphic>
            <wp14:sizeRelH relativeFrom="page">
              <wp14:pctWidth>0</wp14:pctWidth>
            </wp14:sizeRelH>
            <wp14:sizeRelV relativeFrom="page">
              <wp14:pctHeight>0</wp14:pctHeight>
            </wp14:sizeRelV>
          </wp:anchor>
        </w:drawing>
      </w: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jc w:val="both"/>
        <w:rPr>
          <w:rFonts w:ascii="Times New Roman" w:eastAsia="Adobe Gothic Std B" w:hAnsi="Times New Roman" w:cs="Times New Roman"/>
          <w:b/>
          <w:sz w:val="28"/>
        </w:rPr>
      </w:pPr>
    </w:p>
    <w:p w:rsidR="00DF0257" w:rsidRDefault="00DF0257" w:rsidP="00DF0257">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p>
    <w:p w:rsidR="00DF0257" w:rsidRDefault="00DF0257" w:rsidP="00DF0257">
      <w:pPr>
        <w:jc w:val="both"/>
        <w:rPr>
          <w:rFonts w:ascii="Times New Roman" w:eastAsia="Adobe Gothic Std B" w:hAnsi="Times New Roman" w:cs="Times New Roman"/>
          <w:b/>
          <w:sz w:val="32"/>
        </w:rPr>
      </w:pPr>
      <w:r w:rsidRPr="00EC59EA">
        <w:rPr>
          <w:rFonts w:ascii="Times New Roman" w:eastAsia="Adobe Gothic Std B" w:hAnsi="Times New Roman" w:cs="Times New Roman"/>
          <w:b/>
          <w:sz w:val="32"/>
        </w:rPr>
        <w:t xml:space="preserve">                                   </w:t>
      </w:r>
    </w:p>
    <w:p w:rsidR="00DF0257" w:rsidRDefault="00DF0257" w:rsidP="00DF0257">
      <w:pPr>
        <w:jc w:val="both"/>
        <w:rPr>
          <w:rFonts w:ascii="Times New Roman" w:eastAsia="Adobe Gothic Std B" w:hAnsi="Times New Roman" w:cs="Times New Roman"/>
          <w:b/>
          <w:sz w:val="32"/>
        </w:rPr>
      </w:pPr>
    </w:p>
    <w:p w:rsidR="00DF0257" w:rsidRDefault="00DF0257" w:rsidP="00DF0257">
      <w:pPr>
        <w:jc w:val="both"/>
        <w:rPr>
          <w:rFonts w:ascii="Times New Roman" w:eastAsia="Adobe Gothic Std B" w:hAnsi="Times New Roman" w:cs="Times New Roman"/>
          <w:b/>
          <w:sz w:val="32"/>
        </w:rPr>
      </w:pPr>
    </w:p>
    <w:p w:rsidR="00DF0257" w:rsidRDefault="00DF0257" w:rsidP="00DF0257">
      <w:pPr>
        <w:jc w:val="both"/>
        <w:rPr>
          <w:rFonts w:ascii="Times New Roman" w:eastAsia="Adobe Gothic Std B" w:hAnsi="Times New Roman" w:cs="Times New Roman"/>
          <w:b/>
          <w:sz w:val="32"/>
        </w:rPr>
      </w:pPr>
    </w:p>
    <w:p w:rsidR="00DF0257" w:rsidRDefault="00DF0257" w:rsidP="00DF0257">
      <w:pPr>
        <w:jc w:val="both"/>
        <w:rPr>
          <w:rFonts w:ascii="Times New Roman" w:eastAsia="Adobe Gothic Std B" w:hAnsi="Times New Roman" w:cs="Times New Roman"/>
          <w:b/>
          <w:sz w:val="32"/>
        </w:rPr>
      </w:pPr>
    </w:p>
    <w:p w:rsidR="00DF0257" w:rsidRPr="00EC59EA" w:rsidRDefault="00DF0257" w:rsidP="00DF0257">
      <w:pPr>
        <w:jc w:val="both"/>
        <w:rPr>
          <w:rFonts w:ascii="Times New Roman" w:eastAsia="Adobe Gothic Std B" w:hAnsi="Times New Roman" w:cs="Times New Roman"/>
          <w:b/>
          <w:sz w:val="32"/>
        </w:rPr>
      </w:pPr>
      <w:r>
        <w:rPr>
          <w:rFonts w:ascii="Times New Roman" w:eastAsia="Adobe Gothic Std B" w:hAnsi="Times New Roman" w:cs="Times New Roman"/>
          <w:b/>
          <w:sz w:val="32"/>
        </w:rPr>
        <w:t xml:space="preserve">                              </w:t>
      </w:r>
      <w:bookmarkStart w:id="0" w:name="_GoBack"/>
      <w:bookmarkEnd w:id="0"/>
      <w:r w:rsidRPr="00EC59EA">
        <w:rPr>
          <w:rFonts w:ascii="Times New Roman" w:eastAsia="Adobe Gothic Std B" w:hAnsi="Times New Roman" w:cs="Times New Roman"/>
          <w:b/>
          <w:sz w:val="32"/>
        </w:rPr>
        <w:t>Spor Giyim 1901-1914</w:t>
      </w:r>
    </w:p>
    <w:p w:rsidR="00DF0257" w:rsidRPr="004B19D7" w:rsidRDefault="00DF0257" w:rsidP="00DF0257">
      <w:pPr>
        <w:jc w:val="both"/>
        <w:rPr>
          <w:rFonts w:ascii="Times New Roman" w:eastAsia="Adobe Gothic Std B" w:hAnsi="Times New Roman" w:cs="Times New Roman"/>
          <w:sz w:val="28"/>
        </w:rPr>
      </w:pPr>
      <w:r>
        <w:rPr>
          <w:rFonts w:ascii="Times New Roman" w:eastAsia="Adobe Gothic Std B" w:hAnsi="Times New Roman" w:cs="Times New Roman"/>
          <w:b/>
          <w:sz w:val="28"/>
        </w:rPr>
        <w:t xml:space="preserve">Deri tozluklar: </w:t>
      </w:r>
      <w:r>
        <w:rPr>
          <w:rFonts w:ascii="Times New Roman" w:eastAsia="Adobe Gothic Std B" w:hAnsi="Times New Roman" w:cs="Times New Roman"/>
          <w:sz w:val="28"/>
        </w:rPr>
        <w:t xml:space="preserve">Britanyalı motosiklet yarışçısı Oscar </w:t>
      </w:r>
      <w:proofErr w:type="spellStart"/>
      <w:r>
        <w:rPr>
          <w:rFonts w:ascii="Times New Roman" w:eastAsia="Adobe Gothic Std B" w:hAnsi="Times New Roman" w:cs="Times New Roman"/>
          <w:sz w:val="28"/>
        </w:rPr>
        <w:t>Godfey</w:t>
      </w:r>
      <w:proofErr w:type="spellEnd"/>
      <w:r>
        <w:rPr>
          <w:rFonts w:ascii="Times New Roman" w:eastAsia="Adobe Gothic Std B" w:hAnsi="Times New Roman" w:cs="Times New Roman"/>
          <w:sz w:val="28"/>
        </w:rPr>
        <w:t xml:space="preserve">, </w:t>
      </w:r>
      <w:proofErr w:type="spellStart"/>
      <w:r>
        <w:rPr>
          <w:rFonts w:ascii="Times New Roman" w:eastAsia="Adobe Gothic Std B" w:hAnsi="Times New Roman" w:cs="Times New Roman"/>
          <w:sz w:val="28"/>
        </w:rPr>
        <w:t>Brooklands’te</w:t>
      </w:r>
      <w:proofErr w:type="spellEnd"/>
      <w:r>
        <w:rPr>
          <w:rFonts w:ascii="Times New Roman" w:eastAsia="Adobe Gothic Std B" w:hAnsi="Times New Roman" w:cs="Times New Roman"/>
          <w:sz w:val="28"/>
        </w:rPr>
        <w:t xml:space="preserve"> düzenlenen yarışlarda ( British </w:t>
      </w:r>
      <w:proofErr w:type="spellStart"/>
      <w:r>
        <w:rPr>
          <w:rFonts w:ascii="Times New Roman" w:eastAsia="Adobe Gothic Std B" w:hAnsi="Times New Roman" w:cs="Times New Roman"/>
          <w:sz w:val="28"/>
        </w:rPr>
        <w:t>Motorcycle</w:t>
      </w:r>
      <w:proofErr w:type="spellEnd"/>
      <w:r>
        <w:rPr>
          <w:rFonts w:ascii="Times New Roman" w:eastAsia="Adobe Gothic Std B" w:hAnsi="Times New Roman" w:cs="Times New Roman"/>
          <w:sz w:val="28"/>
        </w:rPr>
        <w:t xml:space="preserve"> </w:t>
      </w:r>
      <w:proofErr w:type="spellStart"/>
      <w:r>
        <w:rPr>
          <w:rFonts w:ascii="Times New Roman" w:eastAsia="Adobe Gothic Std B" w:hAnsi="Times New Roman" w:cs="Times New Roman"/>
          <w:sz w:val="28"/>
        </w:rPr>
        <w:t>Race</w:t>
      </w:r>
      <w:proofErr w:type="spellEnd"/>
      <w:r>
        <w:rPr>
          <w:rFonts w:ascii="Times New Roman" w:eastAsia="Adobe Gothic Std B" w:hAnsi="Times New Roman" w:cs="Times New Roman"/>
          <w:sz w:val="28"/>
        </w:rPr>
        <w:t xml:space="preserve"> </w:t>
      </w:r>
      <w:proofErr w:type="spellStart"/>
      <w:r>
        <w:rPr>
          <w:rFonts w:ascii="Times New Roman" w:eastAsia="Adobe Gothic Std B" w:hAnsi="Times New Roman" w:cs="Times New Roman"/>
          <w:sz w:val="28"/>
        </w:rPr>
        <w:t>Clup</w:t>
      </w:r>
      <w:proofErr w:type="spellEnd"/>
      <w:r>
        <w:rPr>
          <w:rFonts w:ascii="Times New Roman" w:eastAsia="Adobe Gothic Std B" w:hAnsi="Times New Roman" w:cs="Times New Roman"/>
          <w:sz w:val="28"/>
        </w:rPr>
        <w:t xml:space="preserve"> </w:t>
      </w:r>
      <w:proofErr w:type="spellStart"/>
      <w:r>
        <w:rPr>
          <w:rFonts w:ascii="Times New Roman" w:eastAsia="Adobe Gothic Std B" w:hAnsi="Times New Roman" w:cs="Times New Roman"/>
          <w:sz w:val="28"/>
        </w:rPr>
        <w:t>Trials</w:t>
      </w:r>
      <w:proofErr w:type="spellEnd"/>
      <w:r>
        <w:rPr>
          <w:rFonts w:ascii="Times New Roman" w:eastAsia="Adobe Gothic Std B" w:hAnsi="Times New Roman" w:cs="Times New Roman"/>
          <w:sz w:val="28"/>
        </w:rPr>
        <w:t>) motosikleti ile poz veriyor. Üzerindeki ise ayakkabılarını örterek diz üstüne kadar çıkan tozluklar var.</w:t>
      </w:r>
    </w:p>
    <w:p w:rsidR="00DF0257" w:rsidRDefault="00DF0257" w:rsidP="00DF0257">
      <w:pPr>
        <w:jc w:val="both"/>
        <w:rPr>
          <w:rFonts w:ascii="Times New Roman" w:eastAsia="Adobe Gothic Std B" w:hAnsi="Times New Roman" w:cs="Times New Roman"/>
          <w:b/>
          <w:sz w:val="28"/>
        </w:rPr>
      </w:pPr>
    </w:p>
    <w:p w:rsidR="00DF0257" w:rsidRPr="00F934DF" w:rsidRDefault="00DF0257" w:rsidP="00DF0257">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F934DF">
        <w:rPr>
          <w:rFonts w:ascii="Times New Roman" w:eastAsia="Adobe Gothic Std B" w:hAnsi="Times New Roman" w:cs="Times New Roman"/>
          <w:b/>
          <w:sz w:val="28"/>
        </w:rPr>
        <w:t>Sadeleşen Siluetler (1900-1914)</w:t>
      </w: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sz w:val="28"/>
        </w:rPr>
        <w:t>Kadınlar gündelik hayatta kullanışlı ve sert dantelli ya da düğmeli botlar/ayakkabılar arasında seçim yapmak zorundaydı. Bu dönemde topuklar da daha makul bir seviyeye indi. En çok kullanılanlar da hafif biçimde kavisli “Louis” tarzı topuklardı. İlk on yıllık sürenin sonlarına doğru ise düz kenarlı ve deri “Küba” topukları moda olurdu.</w:t>
      </w:r>
    </w:p>
    <w:p w:rsidR="00DF0257" w:rsidRDefault="00DF0257" w:rsidP="00DF0257">
      <w:pPr>
        <w:ind w:firstLine="708"/>
        <w:jc w:val="both"/>
        <w:rPr>
          <w:rFonts w:ascii="Times New Roman" w:eastAsia="Adobe Gothic Std B" w:hAnsi="Times New Roman" w:cs="Times New Roman"/>
          <w:sz w:val="28"/>
        </w:rPr>
      </w:pPr>
      <w:r>
        <w:rPr>
          <w:rFonts w:ascii="Times New Roman" w:eastAsia="Adobe Gothic Std B" w:hAnsi="Times New Roman" w:cs="Times New Roman"/>
          <w:noProof/>
          <w:sz w:val="28"/>
          <w:lang w:eastAsia="tr-TR"/>
        </w:rPr>
        <w:drawing>
          <wp:anchor distT="0" distB="0" distL="114300" distR="114300" simplePos="0" relativeHeight="251662336" behindDoc="0" locked="0" layoutInCell="1" allowOverlap="1" wp14:anchorId="453E955E" wp14:editId="0CF51244">
            <wp:simplePos x="0" y="0"/>
            <wp:positionH relativeFrom="column">
              <wp:posOffset>1595755</wp:posOffset>
            </wp:positionH>
            <wp:positionV relativeFrom="paragraph">
              <wp:posOffset>79375</wp:posOffset>
            </wp:positionV>
            <wp:extent cx="2400300" cy="2400300"/>
            <wp:effectExtent l="0" t="0" r="0" b="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20792a13a247431cd2b2_m__04142_300x300.jpeg"/>
                    <pic:cNvPicPr/>
                  </pic:nvPicPr>
                  <pic:blipFill>
                    <a:blip r:embed="rId7">
                      <a:extLst>
                        <a:ext uri="{28A0092B-C50C-407E-A947-70E740481C1C}">
                          <a14:useLocalDpi xmlns:a14="http://schemas.microsoft.com/office/drawing/2010/main" val="0"/>
                        </a:ext>
                      </a:extLst>
                    </a:blip>
                    <a:stretch>
                      <a:fillRect/>
                    </a:stretch>
                  </pic:blipFill>
                  <pic:spPr>
                    <a:xfrm>
                      <a:off x="0" y="0"/>
                      <a:ext cx="2400300" cy="2400300"/>
                    </a:xfrm>
                    <a:prstGeom prst="rect">
                      <a:avLst/>
                    </a:prstGeom>
                  </pic:spPr>
                </pic:pic>
              </a:graphicData>
            </a:graphic>
            <wp14:sizeRelH relativeFrom="page">
              <wp14:pctWidth>0</wp14:pctWidth>
            </wp14:sizeRelH>
            <wp14:sizeRelV relativeFrom="page">
              <wp14:pctHeight>0</wp14:pctHeight>
            </wp14:sizeRelV>
          </wp:anchor>
        </w:drawing>
      </w: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DF0257" w:rsidRDefault="00DF0257" w:rsidP="00DF0257">
      <w:pPr>
        <w:ind w:firstLine="708"/>
        <w:jc w:val="both"/>
        <w:rPr>
          <w:rFonts w:ascii="Times New Roman" w:eastAsia="Adobe Gothic Std B" w:hAnsi="Times New Roman" w:cs="Times New Roman"/>
          <w:sz w:val="28"/>
        </w:rPr>
      </w:pP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Aldine721 BT">
    <w:altName w:val="Century"/>
    <w:panose1 w:val="02040803050506020403"/>
    <w:charset w:val="00"/>
    <w:family w:val="roman"/>
    <w:pitch w:val="variable"/>
    <w:sig w:usb0="00000087"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50"/>
    <w:rsid w:val="006A0B27"/>
    <w:rsid w:val="007B64C5"/>
    <w:rsid w:val="007E2B50"/>
    <w:rsid w:val="00D41B05"/>
    <w:rsid w:val="00DF0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6C3E9-4C86-404A-B776-2E553783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2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2020-02-17T19:07:00Z</dcterms:created>
  <dcterms:modified xsi:type="dcterms:W3CDTF">2020-02-17T19:07:00Z</dcterms:modified>
</cp:coreProperties>
</file>