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9" w:rsidRDefault="000B4149" w:rsidP="000B4149">
      <w:pPr>
        <w:pStyle w:val="Balk10"/>
        <w:keepNext/>
        <w:keepLines/>
        <w:ind w:left="-2268"/>
        <w:jc w:val="both"/>
      </w:pPr>
      <w:bookmarkStart w:id="0" w:name="bookmark0"/>
      <w:bookmarkStart w:id="1" w:name="bookmark1"/>
      <w:bookmarkStart w:id="2" w:name="bookmark2"/>
    </w:p>
    <w:p w:rsidR="000B4149" w:rsidRDefault="000B4149" w:rsidP="000B4149">
      <w:pPr>
        <w:pStyle w:val="Balk10"/>
        <w:keepNext/>
        <w:keepLines/>
        <w:ind w:left="-2268"/>
        <w:jc w:val="both"/>
      </w:pPr>
    </w:p>
    <w:p w:rsidR="002F53D6" w:rsidRDefault="002B4183" w:rsidP="000B4149">
      <w:pPr>
        <w:pStyle w:val="Balk10"/>
        <w:keepNext/>
        <w:keepLines/>
        <w:ind w:left="-2268" w:firstLine="580"/>
        <w:jc w:val="both"/>
      </w:pPr>
      <w:r>
        <w:t>Gözlem Araçları</w:t>
      </w:r>
      <w:bookmarkEnd w:id="0"/>
      <w:bookmarkEnd w:id="1"/>
      <w:bookmarkEnd w:id="2"/>
    </w:p>
    <w:p w:rsidR="000B4149" w:rsidRDefault="000B4149" w:rsidP="000B4149">
      <w:pPr>
        <w:pStyle w:val="Balk10"/>
        <w:keepNext/>
        <w:keepLines/>
        <w:ind w:left="-2268" w:firstLine="580"/>
        <w:jc w:val="both"/>
      </w:pPr>
    </w:p>
    <w:p w:rsidR="002F53D6" w:rsidRDefault="002B4183" w:rsidP="000B4149">
      <w:pPr>
        <w:pStyle w:val="Gvdemetni0"/>
        <w:spacing w:after="260"/>
        <w:ind w:left="-2268" w:firstLine="580"/>
        <w:jc w:val="both"/>
      </w:pPr>
      <w:r>
        <w:t xml:space="preserve">Çoğu gözlemler için, gözlemcinin duyu organları, kendi başlarına, yetersiz kalmaktadır. </w:t>
      </w:r>
      <w:proofErr w:type="spellStart"/>
      <w:r>
        <w:t>Weiser</w:t>
      </w:r>
      <w:proofErr w:type="spellEnd"/>
      <w:r>
        <w:t xml:space="preserve"> (1964, s. 256)in de belirttiği gibi, gözlemde "... </w:t>
      </w:r>
      <w:proofErr w:type="gramStart"/>
      <w:r>
        <w:t>insan</w:t>
      </w:r>
      <w:proofErr w:type="gramEnd"/>
      <w:r>
        <w:t>, yardım görmeden, yalnız duyularıyla hareket edecek olsa, tabiatın sırları üstünde bir çizik yapmaktan b</w:t>
      </w:r>
      <w:r>
        <w:t xml:space="preserve">aşka bir şey </w:t>
      </w:r>
      <w:proofErr w:type="spellStart"/>
      <w:r>
        <w:t>yapamaz"dı</w:t>
      </w:r>
      <w:proofErr w:type="spellEnd"/>
      <w:r>
        <w:t>. Bilimin ve uygarlığın ilerlemesi, büyük ölçüde, geliştirilen, duyarlı araçların yapımıyla birlikte yürüdü. Araştırmada, duyarlık temel olduğuna göre, duyu organla</w:t>
      </w:r>
      <w:r>
        <w:softHyphen/>
        <w:t>rının duyarlığını arttıran yardımcı araçlara, her zaman gerek olacak</w:t>
      </w:r>
      <w:r w:rsidR="000B4149">
        <w:t xml:space="preserve">tır: </w:t>
      </w:r>
      <w:proofErr w:type="spellStart"/>
      <w:r w:rsidR="000B4149">
        <w:t>mik</w:t>
      </w:r>
      <w:r>
        <w:t>roskopsuz</w:t>
      </w:r>
      <w:proofErr w:type="spellEnd"/>
      <w:r>
        <w:t xml:space="preserve"> biyoloji, </w:t>
      </w:r>
      <w:proofErr w:type="spellStart"/>
      <w:r>
        <w:t>teleskopsuz</w:t>
      </w:r>
      <w:proofErr w:type="spellEnd"/>
      <w:r>
        <w:t xml:space="preserve"> gökbilimleri düşünülemeyeceği gibi. Göz</w:t>
      </w:r>
      <w:r>
        <w:softHyphen/>
        <w:t>lemcinin, gözlem anında, içinde bulunduğu fiziksel ve duygusal koşullar; onun duyarlığını önemli ölçüde etkiler, eşya ve olayları olduğundan deği</w:t>
      </w:r>
      <w:r>
        <w:softHyphen/>
        <w:t>şik görmesine neden olabilir</w:t>
      </w:r>
      <w:r>
        <w:t>. Örneğin, herhangi bir şeyin sıcaklığını, ona dokunarak anlamaya çalışırken, cismin ısısı değişmediği halde, gözlemci</w:t>
      </w:r>
      <w:r>
        <w:softHyphen/>
        <w:t>nin (ona dokunanın) vücut ısısındaki olası değişme, cismin sıcaklığının de</w:t>
      </w:r>
      <w:r>
        <w:softHyphen/>
        <w:t>ğişik algılanmasına (yorumlanmasına) neden olabilir.</w:t>
      </w:r>
    </w:p>
    <w:p w:rsidR="002F53D6" w:rsidRDefault="002B4183" w:rsidP="000B4149">
      <w:pPr>
        <w:pStyle w:val="Balk10"/>
        <w:keepNext/>
        <w:keepLines/>
        <w:spacing w:line="310" w:lineRule="auto"/>
        <w:ind w:left="-2268"/>
        <w:jc w:val="both"/>
      </w:pPr>
      <w:bookmarkStart w:id="3" w:name="bookmark3"/>
      <w:bookmarkStart w:id="4" w:name="bookmark4"/>
      <w:bookmarkStart w:id="5" w:name="bookmark5"/>
      <w:r>
        <w:t>Olası Yan</w:t>
      </w:r>
      <w:r>
        <w:t>ılgı Kaynakları</w:t>
      </w:r>
      <w:bookmarkEnd w:id="3"/>
      <w:bookmarkEnd w:id="4"/>
      <w:bookmarkEnd w:id="5"/>
    </w:p>
    <w:p w:rsidR="002F53D6" w:rsidRDefault="002B4183" w:rsidP="000B4149">
      <w:pPr>
        <w:pStyle w:val="Gvdemetni0"/>
        <w:spacing w:line="310" w:lineRule="auto"/>
        <w:ind w:left="-2268" w:firstLine="580"/>
        <w:jc w:val="both"/>
      </w:pPr>
      <w:r>
        <w:t>Gözlem yoluyla toplanan verilerin, geçerlik ve güvenirliğini etkile</w:t>
      </w:r>
      <w:r>
        <w:softHyphen/>
        <w:t>yen, önemli üç yanılgı kaynağı vardır. (</w:t>
      </w:r>
      <w:proofErr w:type="spellStart"/>
      <w:r>
        <w:t>Madge</w:t>
      </w:r>
      <w:proofErr w:type="spellEnd"/>
      <w:r>
        <w:t xml:space="preserve">, 1965; </w:t>
      </w:r>
      <w:proofErr w:type="spellStart"/>
      <w:r>
        <w:t>Borg</w:t>
      </w:r>
      <w:proofErr w:type="spellEnd"/>
      <w:r>
        <w:t xml:space="preserve"> ve </w:t>
      </w:r>
      <w:proofErr w:type="spellStart"/>
      <w:r>
        <w:t>Gall</w:t>
      </w:r>
      <w:proofErr w:type="spellEnd"/>
      <w:r>
        <w:t xml:space="preserve">, 1971, </w:t>
      </w:r>
      <w:proofErr w:type="spellStart"/>
      <w:r>
        <w:t>ss</w:t>
      </w:r>
      <w:proofErr w:type="spellEnd"/>
      <w:r>
        <w:t xml:space="preserve">. 235-40). Bunlar, </w:t>
      </w:r>
      <w:r>
        <w:rPr>
          <w:b/>
          <w:bCs/>
        </w:rPr>
        <w:t xml:space="preserve">gözlemci, gözlenen </w:t>
      </w:r>
      <w:r>
        <w:t xml:space="preserve">ve gözlemci - gözlenen </w:t>
      </w:r>
      <w:r w:rsidR="000B4149">
        <w:rPr>
          <w:b/>
          <w:bCs/>
        </w:rPr>
        <w:t>etkileşi</w:t>
      </w:r>
      <w:r>
        <w:rPr>
          <w:b/>
          <w:bCs/>
        </w:rPr>
        <w:t>midir.</w:t>
      </w:r>
    </w:p>
    <w:p w:rsidR="002F53D6" w:rsidRDefault="002B4183" w:rsidP="000B4149">
      <w:pPr>
        <w:pStyle w:val="Gvdemetni0"/>
        <w:spacing w:line="310" w:lineRule="auto"/>
        <w:ind w:left="-2268" w:firstLine="580"/>
        <w:jc w:val="both"/>
      </w:pPr>
      <w:r>
        <w:t>Gözlemciden gelen sı</w:t>
      </w:r>
      <w:r>
        <w:t>nırlıklar, genellikle duyu organlarının yetersizli</w:t>
      </w:r>
      <w:r>
        <w:softHyphen/>
        <w:t>ği (duyarsızlığı) ile yanlılıklar biçimindedir.</w:t>
      </w:r>
    </w:p>
    <w:p w:rsidR="002F53D6" w:rsidRDefault="002B4183" w:rsidP="000B4149">
      <w:pPr>
        <w:pStyle w:val="Gvdemetni0"/>
        <w:spacing w:line="310" w:lineRule="auto"/>
        <w:ind w:left="-2268" w:firstLine="580"/>
        <w:jc w:val="both"/>
      </w:pPr>
      <w:r>
        <w:t>Bir gözlem, en çok, gözlemci kadar başarılı olur. Gözlemcinin başa</w:t>
      </w:r>
      <w:r>
        <w:softHyphen/>
        <w:t>rısı ise, en çok onun duyu organları ve (varsa) kullandığı gözlem araçları</w:t>
      </w:r>
      <w:r>
        <w:softHyphen/>
        <w:t>nın duyarlık de</w:t>
      </w:r>
      <w:r>
        <w:t>recesine bağlıdır. İnsanların, duyu organları bakımından, ay</w:t>
      </w:r>
      <w:r>
        <w:softHyphen/>
        <w:t>nı duyarlıkta olmadıkları bilinmektedir. Günlük ilişkilerde, çoğunluk için ye</w:t>
      </w:r>
      <w:r>
        <w:softHyphen/>
        <w:t>terli sayılan duyarlık ölçüsü, araştırma yapan bir gözlemcide en üst düzey</w:t>
      </w:r>
      <w:r>
        <w:softHyphen/>
        <w:t>lerde bulunmalıdır. Ancak, gelişmiş duyu o</w:t>
      </w:r>
      <w:r>
        <w:t>rganlarının her zaman yanılgı</w:t>
      </w:r>
      <w:r>
        <w:softHyphen/>
        <w:t>dan uzak olacağı da düşünülmelidir.</w:t>
      </w:r>
    </w:p>
    <w:p w:rsidR="002F53D6" w:rsidRDefault="002B4183" w:rsidP="000B4149">
      <w:pPr>
        <w:pStyle w:val="Gvdemetni0"/>
        <w:spacing w:after="260" w:line="310" w:lineRule="auto"/>
        <w:ind w:left="-2268" w:firstLine="580"/>
        <w:jc w:val="both"/>
      </w:pPr>
      <w:r>
        <w:t>Her türlü veri toplamada olduğu gibi, gözlemde de yansız (objektif' bir bakış önemlidir. Gözlemcinin ne gördüğü, onun ne bildiğine, ne dü</w:t>
      </w:r>
      <w:r>
        <w:softHyphen/>
        <w:t>şündüğüne ve neler beklediğine göre değişir (</w:t>
      </w:r>
      <w:proofErr w:type="spellStart"/>
      <w:r>
        <w:t>Selltiz</w:t>
      </w:r>
      <w:proofErr w:type="spellEnd"/>
      <w:r>
        <w:t xml:space="preserve">, </w:t>
      </w:r>
      <w:proofErr w:type="spellStart"/>
      <w:r>
        <w:t>Wrightsman</w:t>
      </w:r>
      <w:proofErr w:type="spellEnd"/>
      <w:r>
        <w:t xml:space="preserve"> ve </w:t>
      </w:r>
      <w:proofErr w:type="spellStart"/>
      <w:r>
        <w:t>Co</w:t>
      </w:r>
      <w:r>
        <w:softHyphen/>
        <w:t>ok</w:t>
      </w:r>
      <w:proofErr w:type="spellEnd"/>
      <w:r>
        <w:t xml:space="preserve">, 1976, </w:t>
      </w:r>
      <w:proofErr w:type="spellStart"/>
      <w:r>
        <w:t>ss</w:t>
      </w:r>
      <w:proofErr w:type="spellEnd"/>
      <w:r>
        <w:t>. 2-3). Gözlemcinin yanlılığı, daha çok, onun özgeçmişi ile ilgi görülür (</w:t>
      </w:r>
      <w:proofErr w:type="spellStart"/>
      <w:r>
        <w:t>Madge</w:t>
      </w:r>
      <w:proofErr w:type="spellEnd"/>
      <w:r>
        <w:t xml:space="preserve">, 1965, </w:t>
      </w:r>
      <w:proofErr w:type="spellStart"/>
      <w:r>
        <w:t>ss</w:t>
      </w:r>
      <w:proofErr w:type="spellEnd"/>
      <w:r>
        <w:t>. 126-127). Bir başka yanlılık da, gözlemcinin, de</w:t>
      </w: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margin">
                  <wp:posOffset>-356235</wp:posOffset>
                </wp:positionV>
                <wp:extent cx="1414780" cy="8502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850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53D6" w:rsidRDefault="002F53D6">
                            <w:pPr>
                              <w:pStyle w:val="Gvdemetni0"/>
                              <w:spacing w:line="36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3.45pt;margin-top:-28.05pt;width:111.4pt;height:66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" filled="f" stroked="f">
                <v:textbox inset="0,0,0,0">
                  <w:txbxContent>
                    <w:p w:rsidR="002F53D6" w:rsidRDefault="002F53D6">
                      <w:pPr>
                        <w:pStyle w:val="Gvdemetni0"/>
                        <w:spacing w:line="360" w:lineRule="auto"/>
                        <w:ind w:firstLine="0"/>
                        <w:jc w:val="both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margin">
                  <wp:posOffset>981075</wp:posOffset>
                </wp:positionV>
                <wp:extent cx="1718945" cy="60991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6099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53D6" w:rsidRDefault="002F53D6">
                            <w:pPr>
                              <w:pStyle w:val="Gvdemetni0"/>
                              <w:spacing w:after="400" w:line="360" w:lineRule="auto"/>
                              <w:ind w:firstLine="18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.75pt;margin-top:77.25pt;width:135.35pt;height:480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" filled="f" stroked="f">
                <v:textbox inset="0,0,0,0">
                  <w:txbxContent>
                    <w:p w:rsidR="002F53D6" w:rsidRDefault="002F53D6">
                      <w:pPr>
                        <w:pStyle w:val="Gvdemetni0"/>
                        <w:spacing w:after="400" w:line="360" w:lineRule="auto"/>
                        <w:ind w:firstLine="180"/>
                        <w:jc w:val="both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ğerlendirme eğilimi ile gözlenen hakkında bildiklerinden etkilenmesi sonu</w:t>
      </w:r>
      <w:r>
        <w:softHyphen/>
        <w:t>cu ortaya çıkar. Aynı şeyi gözleyenlerin, birbirlerinden çok ayrı i</w:t>
      </w:r>
      <w:r>
        <w:t>fadeler ver</w:t>
      </w:r>
      <w:r>
        <w:softHyphen/>
        <w:t>melerinin bir nedeni, çoğun özgeçmişlerinden kaynaklanan, bakış açıların</w:t>
      </w:r>
      <w:r>
        <w:softHyphen/>
        <w:t xml:space="preserve">daki ayrılıklardır. Gözlemci, gözlediği davranış ile bunun olası nedenleri arasında, kendi </w:t>
      </w:r>
      <w:r>
        <w:rPr>
          <w:b/>
          <w:bCs/>
        </w:rPr>
        <w:t xml:space="preserve">kabul edeceği </w:t>
      </w:r>
      <w:r>
        <w:t>bir "</w:t>
      </w:r>
      <w:proofErr w:type="spellStart"/>
      <w:r>
        <w:t>nedensel</w:t>
      </w:r>
      <w:proofErr w:type="spellEnd"/>
      <w:r>
        <w:t xml:space="preserve"> ilişki" kurmak eğilimindedir. Örneğin, bir özel otom</w:t>
      </w:r>
      <w:r>
        <w:t>obil ile dolmuş arabasının çarpışmasını görenler</w:t>
      </w:r>
      <w:r>
        <w:softHyphen/>
        <w:t xml:space="preserve">den, başka bir özel oto sahibi ile dolmuşçunun, "kazada kimin daha suçlu </w:t>
      </w:r>
      <w:proofErr w:type="spellStart"/>
      <w:r>
        <w:t>olduğu"na</w:t>
      </w:r>
      <w:proofErr w:type="spellEnd"/>
      <w:r>
        <w:t xml:space="preserve"> ilişkin görüşlerinin ayrı olma olasılığı yüksektir.</w:t>
      </w:r>
    </w:p>
    <w:p w:rsidR="002F53D6" w:rsidRDefault="002B4183" w:rsidP="000B4149">
      <w:pPr>
        <w:pStyle w:val="Gvdemetni0"/>
        <w:spacing w:after="40" w:line="286" w:lineRule="auto"/>
        <w:ind w:left="-2268" w:firstLine="680"/>
        <w:jc w:val="both"/>
      </w:pPr>
      <w:r>
        <w:t xml:space="preserve">Bazı gözlemciler, özellikle </w:t>
      </w:r>
      <w:r>
        <w:rPr>
          <w:b/>
          <w:bCs/>
        </w:rPr>
        <w:t xml:space="preserve">değerlendirmeyi </w:t>
      </w:r>
      <w:r>
        <w:t xml:space="preserve">(derecelemeyi) </w:t>
      </w:r>
      <w:r>
        <w:rPr>
          <w:b/>
          <w:bCs/>
        </w:rPr>
        <w:t>içeren gözlem</w:t>
      </w:r>
      <w:r>
        <w:rPr>
          <w:b/>
          <w:bCs/>
        </w:rPr>
        <w:t xml:space="preserve">lerde, </w:t>
      </w:r>
      <w:r>
        <w:t>tümüyle "yüksek", tümüyle "alçak" tümüyle "orta" yönde bir eğilim içine girerler. Bunlar, "olumlu", "olumsuz" ve "orta yollu" tipler olarak da bilinirler.</w:t>
      </w:r>
    </w:p>
    <w:p w:rsidR="002F53D6" w:rsidRDefault="002B4183" w:rsidP="000B4149">
      <w:pPr>
        <w:pStyle w:val="Gvdemetni0"/>
        <w:spacing w:line="298" w:lineRule="auto"/>
        <w:ind w:left="-2268" w:firstLine="680"/>
        <w:jc w:val="both"/>
      </w:pPr>
      <w:r>
        <w:t xml:space="preserve">Gözlemcinin, gözlenenler hakkındaki </w:t>
      </w:r>
      <w:proofErr w:type="spellStart"/>
      <w:r>
        <w:t>bazi</w:t>
      </w:r>
      <w:proofErr w:type="spellEnd"/>
      <w:r>
        <w:t xml:space="preserve"> bilgileri, çoğun, başka ko</w:t>
      </w:r>
      <w:r>
        <w:softHyphen/>
        <w:t xml:space="preserve">nulardaki gözlem sonucunu </w:t>
      </w:r>
      <w:r>
        <w:t>etkiler, yanlılığa neden olabilir. Buna, "tümel algılama etkisi" ("</w:t>
      </w:r>
      <w:proofErr w:type="spellStart"/>
      <w:r>
        <w:t>halo</w:t>
      </w:r>
      <w:proofErr w:type="spellEnd"/>
      <w:r>
        <w:t xml:space="preserve"> </w:t>
      </w:r>
      <w:proofErr w:type="spellStart"/>
      <w:r>
        <w:t>effect</w:t>
      </w:r>
      <w:proofErr w:type="spellEnd"/>
      <w:r>
        <w:t>") denir. Örneğin, liderlik yeterlikleri gözlenir</w:t>
      </w:r>
      <w:r>
        <w:softHyphen/>
        <w:t xml:space="preserve">ken, bir kişinin yüksek </w:t>
      </w:r>
      <w:proofErr w:type="gramStart"/>
      <w:r>
        <w:t>zeka</w:t>
      </w:r>
      <w:proofErr w:type="gramEnd"/>
      <w:r>
        <w:t xml:space="preserve"> düzeyinin bilinmesi, onun liderlikte de iyi ola</w:t>
      </w:r>
      <w:r>
        <w:softHyphen/>
        <w:t xml:space="preserve">cağı beklentisi ile gözlemi </w:t>
      </w:r>
      <w:r>
        <w:lastRenderedPageBreak/>
        <w:t>onun lehine sonuçlandır</w:t>
      </w:r>
      <w:r>
        <w:t>abilir.</w:t>
      </w:r>
    </w:p>
    <w:p w:rsidR="002F53D6" w:rsidRDefault="002B4183" w:rsidP="000B4149">
      <w:pPr>
        <w:pStyle w:val="Gvdemetni0"/>
        <w:spacing w:line="305" w:lineRule="auto"/>
        <w:ind w:left="-2268" w:firstLine="680"/>
        <w:jc w:val="both"/>
      </w:pPr>
      <w:r>
        <w:t xml:space="preserve">Gözlenen ünitelerin </w:t>
      </w:r>
      <w:proofErr w:type="spellStart"/>
      <w:r>
        <w:t>gözlenebilirlikten</w:t>
      </w:r>
      <w:proofErr w:type="spellEnd"/>
      <w:r>
        <w:t xml:space="preserve"> uzak oluşu, yapılacak gözlem</w:t>
      </w:r>
      <w:r>
        <w:softHyphen/>
        <w:t xml:space="preserve">lerin gerçeği yansıtmamasında </w:t>
      </w:r>
      <w:r>
        <w:rPr>
          <w:b/>
          <w:bCs/>
        </w:rPr>
        <w:t xml:space="preserve">en </w:t>
      </w:r>
      <w:r>
        <w:t>büyük bir etken olabilir. Buna kayıt dü</w:t>
      </w:r>
      <w:r>
        <w:softHyphen/>
        <w:t>zenindeki aksaklıklar da eklenince, geçerlik, önemli derecede azalır. Göz</w:t>
      </w:r>
      <w:r>
        <w:softHyphen/>
        <w:t xml:space="preserve">lem ünitelerinin </w:t>
      </w:r>
      <w:proofErr w:type="spellStart"/>
      <w:r>
        <w:t>gözlenebilirliği</w:t>
      </w:r>
      <w:proofErr w:type="spellEnd"/>
      <w:r>
        <w:t xml:space="preserve"> onların büyüklü</w:t>
      </w:r>
      <w:r w:rsidR="000B4149">
        <w:t xml:space="preserve">ğü ile yakından ilgilidir. </w:t>
      </w:r>
      <w:proofErr w:type="spellStart"/>
      <w:r w:rsidR="000B4149">
        <w:t>Göz</w:t>
      </w:r>
      <w:r>
        <w:t>lenebilirliği</w:t>
      </w:r>
      <w:proofErr w:type="spellEnd"/>
      <w:r>
        <w:t xml:space="preserve"> yeterli olmayan durumlarda yapılan zorlamalı gözlemlerde, ge</w:t>
      </w:r>
      <w:r>
        <w:softHyphen/>
        <w:t>nellikle (varsa) "orta yol" izlenir, olası uç değerler kullanılmaz.</w:t>
      </w:r>
    </w:p>
    <w:p w:rsidR="000B4149" w:rsidRDefault="002B4183" w:rsidP="000B4149">
      <w:pPr>
        <w:pStyle w:val="Gvdemetni0"/>
        <w:ind w:left="-2268" w:firstLine="680"/>
        <w:jc w:val="both"/>
      </w:pPr>
      <w:r>
        <w:t>Üçüncü yanılgı kaynağı, gözlem anında oluşan, gözlemci ile gözle-</w:t>
      </w:r>
      <w:r>
        <w:t xml:space="preserve"> nenenin, istenmedik etkileşimleridir. Bu durum, doğa bilimleri için önemli bir yanılgı kaynağı olmadığı halde toplumbilimlerin başta gelen sorunların</w:t>
      </w:r>
      <w:r>
        <w:softHyphen/>
        <w:t>dandır. Toplumbilimlerde gözlemci ile gözlenenler aynı türdendir ve karşı</w:t>
      </w:r>
      <w:r>
        <w:softHyphen/>
        <w:t>lıklı etkileşim olasılığı en üs</w:t>
      </w:r>
      <w:r>
        <w:t>t düzeydedir. Bu ise, gerçeklerin bulunmasını güçleştirmektedir. Gözlemde, gözlenenin gözlendiğini anlaması, gözlemci</w:t>
      </w:r>
      <w:r>
        <w:softHyphen/>
        <w:t>nin de, temsil yeteneği olmayan fakat çekici ve dramatik görünümlü olay</w:t>
      </w:r>
      <w:r>
        <w:softHyphen/>
        <w:t>lardan etkilenmesi sonucu, doğal ilişkilerin bozulması, gözlemleri</w:t>
      </w:r>
      <w:r>
        <w:t>n tarafsız</w:t>
      </w:r>
      <w:r>
        <w:softHyphen/>
        <w:t>lıktan ve gerçek amaçlardan uzaklaşma olasılığı her zaman vardır (</w:t>
      </w:r>
      <w:proofErr w:type="spellStart"/>
      <w:r>
        <w:t>Madge</w:t>
      </w:r>
      <w:proofErr w:type="spellEnd"/>
      <w:r>
        <w:t xml:space="preserve">, 1965; </w:t>
      </w:r>
      <w:proofErr w:type="spellStart"/>
      <w:r>
        <w:t>Young</w:t>
      </w:r>
      <w:proofErr w:type="spellEnd"/>
      <w:r>
        <w:t>, 1968). O kadar ki, öğrenmeye ilişkin laboratuvar denemele</w:t>
      </w:r>
      <w:r>
        <w:softHyphen/>
        <w:t>rinde, hayvanların, kendilerini gözleyen gözlemcinin beklentilerine uygun davranmayı, kısa sürede, öğ</w:t>
      </w:r>
      <w:r>
        <w:t>rendikleri ve bu davranışlarını sürdürdükleri söylenir (</w:t>
      </w:r>
      <w:proofErr w:type="spellStart"/>
      <w:r>
        <w:t>Young</w:t>
      </w:r>
      <w:proofErr w:type="spellEnd"/>
      <w:r>
        <w:t>, 1968, s. 191). Aynı şekilde, gözlemcinin doğal ortama uy</w:t>
      </w:r>
      <w:r>
        <w:softHyphen/>
        <w:t>mak için göster</w:t>
      </w:r>
      <w:r w:rsidR="000B4149">
        <w:t>e</w:t>
      </w:r>
    </w:p>
    <w:p w:rsidR="002F53D6" w:rsidRDefault="002B4183" w:rsidP="000B4149">
      <w:pPr>
        <w:pStyle w:val="Gvdemetni0"/>
        <w:ind w:left="-2268" w:firstLine="680"/>
        <w:jc w:val="both"/>
      </w:pPr>
      <w:proofErr w:type="spellStart"/>
      <w:r>
        <w:t>ceği</w:t>
      </w:r>
      <w:proofErr w:type="spellEnd"/>
      <w:r>
        <w:t xml:space="preserve"> aşırı </w:t>
      </w:r>
      <w:r>
        <w:rPr>
          <w:b/>
          <w:bCs/>
        </w:rPr>
        <w:t xml:space="preserve">katılma </w:t>
      </w:r>
      <w:r>
        <w:t>(katılarak gözlem) çabası da yansızlığı et</w:t>
      </w:r>
      <w:r>
        <w:softHyphen/>
        <w:t>kileyebilir. Örneğin, savaşa katılan ve yara alan bir gözle</w:t>
      </w:r>
      <w:r>
        <w:t>mcinin, savaşın gerçek nedenleri ve etkileri hakkında yansız davranması güçleşir (Güvenç, 1971, s. 103). Yine bir başka klasik örnek "</w:t>
      </w:r>
      <w:proofErr w:type="spellStart"/>
      <w:r>
        <w:t>Hawthorne</w:t>
      </w:r>
      <w:proofErr w:type="spellEnd"/>
      <w:r>
        <w:t xml:space="preserve">" çalışmalarıdır. Bir </w:t>
      </w:r>
      <w:proofErr w:type="spellStart"/>
      <w:r>
        <w:t>atelyede</w:t>
      </w:r>
      <w:proofErr w:type="spellEnd"/>
      <w:r>
        <w:t>, çeşitli çalışma koşullarının işçilerin üretimini nasıl etkilediğini gör</w:t>
      </w:r>
      <w:r>
        <w:softHyphen/>
        <w:t>mek istey</w:t>
      </w:r>
      <w:r>
        <w:t>en araştırmacılar, yaratılan tüm "olumlu" ve "olumsuz" koşullara karşılık, verimin, sürekli olarak arttığını görmüşlerdir. Denenen değişken</w:t>
      </w:r>
      <w:r>
        <w:softHyphen/>
        <w:t>lerle açıklanamayan bu durum, gözlenenlerin, bu deneme ilgisinden etki</w:t>
      </w:r>
      <w:r>
        <w:softHyphen/>
        <w:t>lendikleri ve olumlu yönde güdülendikleri biç</w:t>
      </w:r>
      <w:r>
        <w:t>iminde yorumlanmıştır (Kap</w:t>
      </w:r>
      <w:r>
        <w:softHyphen/>
        <w:t>lan, 1964, s. 136). Bu tesadüfi buluş, insan ilişkileri akımının da önemli bir başlangıç noktası olmuştur.</w:t>
      </w:r>
    </w:p>
    <w:p w:rsidR="002F53D6" w:rsidRDefault="002B4183" w:rsidP="000B4149">
      <w:pPr>
        <w:pStyle w:val="Gvdemetni0"/>
        <w:spacing w:after="280" w:line="298" w:lineRule="auto"/>
        <w:ind w:left="-2268" w:firstLine="620"/>
        <w:jc w:val="both"/>
      </w:pPr>
      <w:r>
        <w:t>Araştırmacı, gözlemcinin seçimi, yetiştirilmesi, gözlem ünite ve orta</w:t>
      </w:r>
      <w:r>
        <w:softHyphen/>
        <w:t>mının düzenlenmesinde bu yanılgı kaynaklarını etkisi</w:t>
      </w:r>
      <w:r>
        <w:t>z hale getirmeye çalış</w:t>
      </w:r>
      <w:r>
        <w:softHyphen/>
        <w:t>malıdır.</w:t>
      </w:r>
    </w:p>
    <w:p w:rsidR="002F53D6" w:rsidRDefault="002B4183" w:rsidP="000B4149">
      <w:pPr>
        <w:pStyle w:val="Balk10"/>
        <w:keepNext/>
        <w:keepLines/>
        <w:spacing w:line="312" w:lineRule="auto"/>
        <w:ind w:left="-2268"/>
        <w:jc w:val="both"/>
      </w:pPr>
      <w:bookmarkStart w:id="6" w:name="bookmark6"/>
      <w:bookmarkStart w:id="7" w:name="bookmark7"/>
      <w:bookmarkStart w:id="8" w:name="bookmark8"/>
      <w:r>
        <w:t>Gözlemcilerin Seçimi ve Eğitimi</w:t>
      </w:r>
      <w:bookmarkEnd w:id="6"/>
      <w:bookmarkEnd w:id="7"/>
      <w:bookmarkEnd w:id="8"/>
    </w:p>
    <w:p w:rsidR="000B4149" w:rsidRDefault="000B4149" w:rsidP="000B4149">
      <w:pPr>
        <w:pStyle w:val="Balk10"/>
        <w:keepNext/>
        <w:keepLines/>
        <w:spacing w:line="312" w:lineRule="auto"/>
        <w:ind w:left="-2268"/>
        <w:jc w:val="both"/>
      </w:pPr>
      <w:bookmarkStart w:id="9" w:name="_GoBack"/>
      <w:bookmarkEnd w:id="9"/>
    </w:p>
    <w:p w:rsidR="002F53D6" w:rsidRDefault="002B4183" w:rsidP="000B4149">
      <w:pPr>
        <w:pStyle w:val="Gvdemetni0"/>
        <w:spacing w:line="312" w:lineRule="auto"/>
        <w:ind w:left="-2268" w:firstLine="620"/>
        <w:jc w:val="both"/>
      </w:pPr>
      <w:r>
        <w:t>Araştırmada, araştırmacı dışında gözlemci kullanılacaksa, gözlemci</w:t>
      </w:r>
      <w:r>
        <w:softHyphen/>
        <w:t>lerin seçimi ve yetiştirilmesi büyük önem taşır.</w:t>
      </w:r>
    </w:p>
    <w:p w:rsidR="002F53D6" w:rsidRDefault="002B4183" w:rsidP="000B4149">
      <w:pPr>
        <w:pStyle w:val="Gvdemetni0"/>
        <w:spacing w:line="312" w:lineRule="auto"/>
        <w:ind w:left="-2268" w:firstLine="620"/>
        <w:jc w:val="both"/>
      </w:pPr>
      <w:r>
        <w:t>Araştırmacı, "herkesin iyi bir gözlemci olamayacağı" varsayımı ile ha</w:t>
      </w:r>
      <w:r>
        <w:softHyphen/>
        <w:t xml:space="preserve">reket </w:t>
      </w:r>
      <w:r>
        <w:t>ederek, gözlemci seçiminde özen göstermelidir. İyi bir gözlemci ze</w:t>
      </w:r>
      <w:r>
        <w:softHyphen/>
        <w:t>ki, duyarlığı yüksek duyu organlarına sahip; gözlem konusuna karşı, bili</w:t>
      </w:r>
      <w:r>
        <w:softHyphen/>
        <w:t xml:space="preserve">nen ve belli bir yönde </w:t>
      </w:r>
      <w:r>
        <w:rPr>
          <w:b/>
          <w:bCs/>
        </w:rPr>
        <w:t xml:space="preserve">koşullanmamış; </w:t>
      </w:r>
      <w:r>
        <w:t>gözlenenleri olumsuz şekilde etki</w:t>
      </w:r>
      <w:r>
        <w:softHyphen/>
        <w:t xml:space="preserve">leyebilecek (din, dil, </w:t>
      </w:r>
      <w:proofErr w:type="spellStart"/>
      <w:r>
        <w:t>sosyo</w:t>
      </w:r>
      <w:proofErr w:type="spellEnd"/>
      <w:r>
        <w:t xml:space="preserve"> ekonomik düzey,</w:t>
      </w:r>
      <w:r>
        <w:t xml:space="preserve"> cinsiyet, renk ve benzeri ayrı</w:t>
      </w:r>
      <w:r>
        <w:softHyphen/>
        <w:t>lıklar gibi) özelliklerden bağımsız olmalıdır. Bunlara ek olarak, bazı durum</w:t>
      </w:r>
      <w:r>
        <w:softHyphen/>
        <w:t xml:space="preserve">larda, gözlemcinin gözlenen konuda </w:t>
      </w:r>
      <w:r>
        <w:rPr>
          <w:b/>
          <w:bCs/>
        </w:rPr>
        <w:t xml:space="preserve">uzman </w:t>
      </w:r>
      <w:r>
        <w:t>olması da istenebilir. Uzman</w:t>
      </w:r>
      <w:r>
        <w:softHyphen/>
        <w:t>lık, özellikle, gözlenecek davranış ünitelerinin yeterince işlevsel olmadığı,</w:t>
      </w:r>
      <w:r>
        <w:t xml:space="preserve"> nitel ve dolaylı gözlemlerin (yorumların) yapılması gereken durumlarda aranır.</w:t>
      </w:r>
    </w:p>
    <w:p w:rsidR="002F53D6" w:rsidRDefault="002B4183" w:rsidP="000B4149">
      <w:pPr>
        <w:pStyle w:val="Gvdemetni0"/>
        <w:spacing w:line="312" w:lineRule="auto"/>
        <w:ind w:left="-2268" w:firstLine="620"/>
        <w:jc w:val="both"/>
      </w:pPr>
      <w:r>
        <w:t>İlk seçimi yapılan adayların, planlanan gözlem sürecinde eğitilmeleri ve ancak bu eğitim sonunda başarılı olanların gözlemci olarak kullanılmala</w:t>
      </w:r>
      <w:r>
        <w:softHyphen/>
        <w:t>rı gerekir. Gözlemci adaylarını</w:t>
      </w:r>
      <w:r>
        <w:t>n eğitiminde, gözlemin amacı, nelerin, nasıl ve hangi ölçütlerle gözleneceği, gözlemlerin nasıl kaydedileceği (kayıt kıla</w:t>
      </w:r>
      <w:r>
        <w:softHyphen/>
        <w:t>vuzunun nasıl kullanılacağı) gibi konulara yer verilir. Bu eğitimin, uygula</w:t>
      </w:r>
      <w:r>
        <w:softHyphen/>
        <w:t>maya dönük olması; gerçek durumlar üzerinde gözlemler yapı</w:t>
      </w:r>
      <w:r>
        <w:t>lması, çok önemlidir. Çok sayıda gözlemcinin yetiştirilmesi gereken durumlarda, eği</w:t>
      </w:r>
      <w:r>
        <w:softHyphen/>
        <w:t xml:space="preserve">tim "küme </w:t>
      </w:r>
      <w:r>
        <w:lastRenderedPageBreak/>
        <w:t>çalışması" şeklinde yürütülmeli; kritik noktalar, birlikte tartışıla</w:t>
      </w:r>
      <w:r>
        <w:softHyphen/>
        <w:t>rak, belli ilke kararlarına varılmalı; aynı konuda bağımsız gözlemler yaptıra</w:t>
      </w:r>
      <w:r>
        <w:softHyphen/>
        <w:t>rak, sonuçlar k</w:t>
      </w:r>
      <w:r>
        <w:t>arşılaştırılmalı ve (varsa) ayrılık nedenleri bulunmalıdır. Bu tür eğitimlerde "ideali görme ve dinleme -uygulama- tartışma" modeli izlen</w:t>
      </w:r>
      <w:r>
        <w:softHyphen/>
        <w:t>melidir.</w:t>
      </w:r>
    </w:p>
    <w:p w:rsidR="002F53D6" w:rsidRDefault="002B4183" w:rsidP="000B4149">
      <w:pPr>
        <w:pStyle w:val="Gvdemetni0"/>
        <w:spacing w:line="312" w:lineRule="auto"/>
        <w:ind w:left="-2268" w:firstLine="620"/>
        <w:jc w:val="both"/>
      </w:pPr>
      <w:r>
        <w:t>Gözlemci eğitiminin süresi, koşullara göre değişir. Basit bir gözlem</w:t>
      </w:r>
      <w:r>
        <w:softHyphen/>
        <w:t>de, bir (1) saatlik eğitim yeterli iken,</w:t>
      </w:r>
      <w:r>
        <w:t xml:space="preserve"> karmaşık bir durumun gözlenmesin</w:t>
      </w:r>
      <w:r>
        <w:softHyphen/>
        <w:t xml:space="preserve">de, bir gün, bir hafta, </w:t>
      </w:r>
      <w:proofErr w:type="gramStart"/>
      <w:r>
        <w:t>hatta,</w:t>
      </w:r>
      <w:proofErr w:type="gramEnd"/>
      <w:r>
        <w:t xml:space="preserve"> az rastlanır da olsa, bir aylık ya da daha uzun süreler gerekebilir. Gözlemci eğitiminin yeterliliğini kanıtlayan en iyi ölçüt,</w:t>
      </w:r>
      <w:r>
        <w:br w:type="page"/>
      </w:r>
    </w:p>
    <w:p w:rsidR="002F53D6" w:rsidRDefault="002B4183" w:rsidP="000B4149">
      <w:pPr>
        <w:pStyle w:val="Gvdemetni0"/>
        <w:spacing w:line="305" w:lineRule="auto"/>
        <w:ind w:left="-2268" w:firstLine="0"/>
        <w:jc w:val="both"/>
      </w:pPr>
      <w:r>
        <w:rPr>
          <w:noProof/>
          <w:lang w:eastAsia="ko-KR"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133985</wp:posOffset>
                </wp:positionH>
                <wp:positionV relativeFrom="margin">
                  <wp:posOffset>0</wp:posOffset>
                </wp:positionV>
                <wp:extent cx="1543050" cy="19018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01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53D6" w:rsidRDefault="002B4183">
                            <w:pPr>
                              <w:pStyle w:val="Gvdemetni0"/>
                              <w:spacing w:after="240" w:line="331" w:lineRule="auto"/>
                              <w:ind w:firstLine="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ISEL ARAŞTIRMA YÖNTEMİ </w:t>
                            </w:r>
                            <w:proofErr w:type="spellStart"/>
                            <w:r>
                              <w:t>etimini</w:t>
                            </w:r>
                            <w:proofErr w:type="spellEnd"/>
                            <w:r>
                              <w:t xml:space="preserve"> nasıl etkilediğini gör- </w:t>
                            </w:r>
                            <w:proofErr w:type="spellStart"/>
                            <w:r>
                              <w:t>nlu</w:t>
                            </w:r>
                            <w:proofErr w:type="spellEnd"/>
                            <w:r>
                              <w:t>"</w:t>
                            </w:r>
                            <w:r>
                              <w:t xml:space="preserve"> ve "olumsuz" koşullara </w:t>
                            </w:r>
                            <w:proofErr w:type="spellStart"/>
                            <w:r>
                              <w:t>şlerdir</w:t>
                            </w:r>
                            <w:proofErr w:type="spellEnd"/>
                            <w:r>
                              <w:t>. Denenen değişken- bu deneme ilgisinden etki</w:t>
                            </w:r>
                            <w:r>
                              <w:softHyphen/>
                              <w:t>ninde yorumlanmıştır (Kap- kileri akımının da önemli bir</w:t>
                            </w:r>
                          </w:p>
                          <w:p w:rsidR="002F53D6" w:rsidRDefault="002B4183">
                            <w:pPr>
                              <w:pStyle w:val="Gvdemetni0"/>
                              <w:spacing w:line="312" w:lineRule="auto"/>
                              <w:ind w:firstLine="0"/>
                              <w:jc w:val="both"/>
                            </w:pPr>
                            <w:proofErr w:type="spellStart"/>
                            <w:r>
                              <w:t>Imesi</w:t>
                            </w:r>
                            <w:proofErr w:type="spellEnd"/>
                            <w:r>
                              <w:t>, gözlem ünite ve orta- etkisiz hale getirmeye çalış-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.550000000000001pt;margin-top:0;width:121.5pt;height:149.75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331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ISEL ARAŞTIRMA YÖNTEMİ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etimini nasıl etkilediğini gör- nlu" ve "olumsuz" koşullara şlerdir. Denenen değişken- bu deneme ilgisinden etki</w:t>
                        <w:softHyphen/>
                        <w:t>ninde yorumlanmıştır (Kap- kileri akımının da önemli bir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Imesi, gözlem ünite ve orta- etkisiz hale getirmeye çalış-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133985</wp:posOffset>
                </wp:positionH>
                <wp:positionV relativeFrom="margin">
                  <wp:posOffset>2416175</wp:posOffset>
                </wp:positionV>
                <wp:extent cx="1581785" cy="50863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5086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53D6" w:rsidRDefault="002B4183">
                            <w:pPr>
                              <w:pStyle w:val="Gvdemetni0"/>
                              <w:spacing w:line="350" w:lineRule="auto"/>
                              <w:ind w:firstLine="0"/>
                              <w:jc w:val="both"/>
                            </w:pPr>
                            <w:proofErr w:type="spellStart"/>
                            <w:r>
                              <w:t>ıci</w:t>
                            </w:r>
                            <w:proofErr w:type="spellEnd"/>
                            <w:r>
                              <w:t xml:space="preserve"> kullanılacaksa, gözlemci- </w:t>
                            </w:r>
                            <w:proofErr w:type="spellStart"/>
                            <w:r>
                              <w:t>amayacağı</w:t>
                            </w:r>
                            <w:proofErr w:type="spellEnd"/>
                            <w:r>
                              <w:t>" varsayımı ile ha</w:t>
                            </w:r>
                            <w:r>
                              <w:softHyphen/>
                            </w:r>
                            <w:r>
                              <w:t xml:space="preserve">lelidir. İyi bir gözlemci ze- </w:t>
                            </w:r>
                            <w:proofErr w:type="spellStart"/>
                            <w:r>
                              <w:t>jözlem</w:t>
                            </w:r>
                            <w:proofErr w:type="spellEnd"/>
                            <w:r>
                              <w:t xml:space="preserve"> konusuna karşı, bili- </w:t>
                            </w:r>
                            <w:proofErr w:type="spellStart"/>
                            <w:r>
                              <w:t>lenleri</w:t>
                            </w:r>
                            <w:proofErr w:type="spellEnd"/>
                            <w:r>
                              <w:t xml:space="preserve"> olumsuz şekilde etki- </w:t>
                            </w:r>
                            <w:proofErr w:type="spellStart"/>
                            <w:r>
                              <w:t>insiyet</w:t>
                            </w:r>
                            <w:proofErr w:type="spellEnd"/>
                            <w:r>
                              <w:t xml:space="preserve">, renk ve benzeri ayrı- </w:t>
                            </w:r>
                            <w:proofErr w:type="spellStart"/>
                            <w:r>
                              <w:t>nlara</w:t>
                            </w:r>
                            <w:proofErr w:type="spellEnd"/>
                            <w:r>
                              <w:t xml:space="preserve"> ek olarak, bazı durum- </w:t>
                            </w:r>
                            <w:proofErr w:type="spellStart"/>
                            <w:r>
                              <w:t>Iması</w:t>
                            </w:r>
                            <w:proofErr w:type="spellEnd"/>
                            <w:r>
                              <w:t xml:space="preserve"> da istenebilir. Uzman- yeterince işlevsel </w:t>
                            </w:r>
                            <w:proofErr w:type="spellStart"/>
                            <w:r>
                              <w:t>olmadığ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;</w:t>
                            </w:r>
                          </w:p>
                          <w:p w:rsidR="002F53D6" w:rsidRDefault="002B4183">
                            <w:pPr>
                              <w:pStyle w:val="Gvdemetni0"/>
                              <w:spacing w:line="353" w:lineRule="auto"/>
                              <w:ind w:firstLine="0"/>
                              <w:jc w:val="both"/>
                            </w:pPr>
                            <w:r>
                              <w:t xml:space="preserve">»İması gereken durumlarda </w:t>
                            </w:r>
                            <w:proofErr w:type="spellStart"/>
                            <w:r>
                              <w:t>lözlem</w:t>
                            </w:r>
                            <w:proofErr w:type="spellEnd"/>
                            <w:r>
                              <w:t xml:space="preserve"> sürecinde eğitilm</w:t>
                            </w:r>
                            <w:r>
                              <w:t xml:space="preserve">eler gözlemci olarak </w:t>
                            </w:r>
                            <w:proofErr w:type="spellStart"/>
                            <w:r>
                              <w:t>kullanılmala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Dzlemin</w:t>
                            </w:r>
                            <w:proofErr w:type="spellEnd"/>
                            <w:r>
                              <w:t xml:space="preserve"> amacı, nelerin, nas asıl kaydedileceği (kayıt kıla- verilir. Bu eğitimin, uygula- de gözlemler yapılması, </w:t>
                            </w:r>
                            <w:proofErr w:type="spellStart"/>
                            <w:r>
                              <w:t>ço</w:t>
                            </w:r>
                            <w:proofErr w:type="spellEnd"/>
                            <w:r>
                              <w:t xml:space="preserve">- »si gereken durumlarda, eğ - </w:t>
                            </w:r>
                            <w:proofErr w:type="spellStart"/>
                            <w:r>
                              <w:t>itik</w:t>
                            </w:r>
                            <w:proofErr w:type="spellEnd"/>
                            <w:r>
                              <w:t xml:space="preserve"> noktalar, birlikte tartışıla- , bağımsız gözlemler yaptıra- k nedenle</w:t>
                            </w:r>
                            <w:r>
                              <w:t>ri bulunmalıdır. B- lama- tartışma" modeli izlen</w:t>
                            </w:r>
                            <w:r>
                              <w:softHyphen/>
                              <w:t xml:space="preserve">ire değişir. Basit bir gözlem- &lt; bir durumun gözlenmesin-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>, bir aylık ya da daha uzun iliğini kanıtlayan en iyi ölçü: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.550000000000001pt;margin-top:190.25pt;width:124.55pt;height:400.5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ıci kullanılacaksa, gözlemci- amayacağı" varsayımı ile ha</w:t>
                        <w:softHyphen/>
                        <w:t>lelidir. İyi bir gözlemci ze- jözlem konusuna karşı, bili- lenleri olumsuz şekilde etki- insiyet, renk ve benzeri ayrı- nlara ek olarak, bazı durum- Iması da istenebilir. Uzman- yeterince işlevsel olmadığ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»İması gereken durumlarda lözlem sürecinde eğitilmeler gözlemci olarak kullanılmala- Dzlemin amacı, nelerin, nas asıl kaydedileceği (kayıt kıla- verilir. Bu eğitimin, uygula- de gözlemler yapılması, ço- »si gereken durumlarda, eğ - itik noktalar, birlikte tartışıla- , bağımsız gözlemler yaptıra- k nedenleri bulunmalıdır. B- lama- tartışma" modeli izlen</w:t>
                        <w:softHyphen/>
                        <w:t>ire değişir. Basit bir gözlem- &lt; bir durumun gözlenmesin- sa, bir aylık ya da daha uzun iliğini kanıtlayan en iyi ölçü: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gramStart"/>
      <w:r>
        <w:t>gözlemcilerin</w:t>
      </w:r>
      <w:proofErr w:type="gramEnd"/>
      <w:r>
        <w:t xml:space="preserve"> kendilerine güvenlerinin artmış ve gözlemde kararsızlık nok</w:t>
      </w:r>
      <w:r>
        <w:softHyphen/>
        <w:t>talarının tam</w:t>
      </w:r>
      <w:r>
        <w:t>amen kalkmış ya da büyük ölçüde azalmış olmasıdır. Bu hazır</w:t>
      </w:r>
      <w:r>
        <w:softHyphen/>
        <w:t xml:space="preserve">lıkların uygulamadaki yansıması, iki ve daha çok gözlemcinin, bağımsız gözlemleri arasındaki uyumun (r) istenen düzeye çıkmasıdır. </w:t>
      </w:r>
      <w:r>
        <w:rPr>
          <w:b/>
          <w:bCs/>
        </w:rPr>
        <w:t xml:space="preserve">Bağımsız gözlemciler arası </w:t>
      </w:r>
      <w:proofErr w:type="gramStart"/>
      <w:r>
        <w:rPr>
          <w:b/>
          <w:bCs/>
        </w:rPr>
        <w:t xml:space="preserve">uyumun </w:t>
      </w:r>
      <w:r>
        <w:t>.75’den</w:t>
      </w:r>
      <w:proofErr w:type="gramEnd"/>
      <w:r>
        <w:t xml:space="preserve"> küçük olması, verilerin</w:t>
      </w:r>
      <w:r>
        <w:t xml:space="preserve"> güvenirliğinin endişe ile karşılanması sonucunu doğurur.</w:t>
      </w:r>
    </w:p>
    <w:p w:rsidR="002F53D6" w:rsidRDefault="002B4183" w:rsidP="000B4149">
      <w:pPr>
        <w:pStyle w:val="Gvdemetni0"/>
        <w:spacing w:line="298" w:lineRule="auto"/>
        <w:ind w:left="-2268" w:firstLine="680"/>
        <w:jc w:val="both"/>
      </w:pPr>
      <w:r>
        <w:t>Gözlemcilerin bu şekilde eğitilmelerinde, "</w:t>
      </w:r>
      <w:proofErr w:type="spellStart"/>
      <w:r>
        <w:t>videoteyp'ler</w:t>
      </w:r>
      <w:proofErr w:type="spellEnd"/>
      <w:r>
        <w:t xml:space="preserve"> çok yararlı olabilmektedir. </w:t>
      </w:r>
      <w:proofErr w:type="spellStart"/>
      <w:r>
        <w:t>Bant’a</w:t>
      </w:r>
      <w:proofErr w:type="spellEnd"/>
      <w:r>
        <w:t xml:space="preserve"> alınan görüntüler, istendiği kadar gözlenebilmekte, üzerinde eğitici tartışmalar yapılabilmektedir.</w:t>
      </w:r>
    </w:p>
    <w:p w:rsidR="002F53D6" w:rsidRDefault="002B4183" w:rsidP="000B4149">
      <w:pPr>
        <w:pStyle w:val="Gvdemetni0"/>
        <w:spacing w:line="300" w:lineRule="auto"/>
        <w:ind w:left="-2268" w:firstLine="680"/>
        <w:jc w:val="both"/>
      </w:pPr>
      <w:r>
        <w:t>Gözlem</w:t>
      </w:r>
      <w:r>
        <w:t>ciler arasında uygun ve ortak bir bakış açısı geliştirdikten (bu yeteneği gösterenler seçildikten) sonra, asıl gözlemlere geçilebilir. An</w:t>
      </w:r>
      <w:r>
        <w:softHyphen/>
        <w:t xml:space="preserve">cak, bu durumda bile, zaman zaman gözlemcileri </w:t>
      </w:r>
      <w:proofErr w:type="spellStart"/>
      <w:r>
        <w:t>biraraya</w:t>
      </w:r>
      <w:proofErr w:type="spellEnd"/>
      <w:r>
        <w:t xml:space="preserve"> toplayarak izle</w:t>
      </w:r>
      <w:r>
        <w:softHyphen/>
        <w:t>nim ve uygulama biçimlerini tartışmak ve varsa</w:t>
      </w:r>
      <w:r>
        <w:t xml:space="preserve"> plandan sapmaları düzelti</w:t>
      </w:r>
      <w:r>
        <w:softHyphen/>
        <w:t>ci önlemler almak yararlıdır.</w:t>
      </w:r>
    </w:p>
    <w:p w:rsidR="002F53D6" w:rsidRDefault="002B4183" w:rsidP="000B4149">
      <w:pPr>
        <w:pStyle w:val="Gvdemetni0"/>
        <w:spacing w:after="300" w:line="300" w:lineRule="auto"/>
        <w:ind w:left="-2268" w:firstLine="680"/>
        <w:jc w:val="both"/>
      </w:pPr>
      <w:r>
        <w:t xml:space="preserve">Gözlemci eğitimlerinin, gözlem süreçlerinin, özellikle davranışların </w:t>
      </w:r>
      <w:proofErr w:type="spellStart"/>
      <w:r>
        <w:t>gözlenebilirlikleri</w:t>
      </w:r>
      <w:proofErr w:type="spellEnd"/>
      <w:r>
        <w:t xml:space="preserve"> ile kayıt işlemlerinin değerlendirilmesi ve gerektiğinde ge</w:t>
      </w:r>
      <w:r>
        <w:softHyphen/>
        <w:t>liştirilmesinde de önemli katkıları olabilir. Araş</w:t>
      </w:r>
      <w:r>
        <w:t>tırmacı, bu potansiyelden ya</w:t>
      </w:r>
      <w:r>
        <w:softHyphen/>
        <w:t>rarlanmalıdır.</w:t>
      </w:r>
    </w:p>
    <w:p w:rsidR="002F53D6" w:rsidRDefault="002B4183" w:rsidP="000B4149">
      <w:pPr>
        <w:pStyle w:val="Balk10"/>
        <w:keepNext/>
        <w:keepLines/>
        <w:spacing w:line="305" w:lineRule="auto"/>
        <w:ind w:left="-2268"/>
        <w:jc w:val="both"/>
      </w:pPr>
      <w:bookmarkStart w:id="10" w:name="bookmark10"/>
      <w:bookmarkStart w:id="11" w:name="bookmark11"/>
      <w:bookmarkStart w:id="12" w:name="bookmark9"/>
      <w:r>
        <w:t>Gözlem Tekniğinin Kuvveti ve Zayıf Yönleri</w:t>
      </w:r>
      <w:bookmarkEnd w:id="10"/>
      <w:bookmarkEnd w:id="11"/>
      <w:bookmarkEnd w:id="12"/>
    </w:p>
    <w:p w:rsidR="002F53D6" w:rsidRDefault="002B4183" w:rsidP="000B4149">
      <w:pPr>
        <w:pStyle w:val="Gvdemetni0"/>
        <w:spacing w:line="305" w:lineRule="auto"/>
        <w:ind w:left="-2268" w:firstLine="680"/>
        <w:jc w:val="both"/>
      </w:pPr>
      <w:r>
        <w:t>Gözlem tekniğinin en kuvvetli yönü, gözlemde, doğal belirtilerin gözlenmesiyle, daha yansız veri toplama olanağının bulunmasıdır. Özellik</w:t>
      </w:r>
      <w:r>
        <w:softHyphen/>
        <w:t>le toplumbilimlerde, bireylerde</w:t>
      </w:r>
      <w:r>
        <w:t>n, kendi davranışlarına ilişkin yansız verile</w:t>
      </w:r>
      <w:r>
        <w:softHyphen/>
        <w:t>rin, soruşturma ile toplanma olanağı çok sınırlıdır. Çoğu kez, bireyler, ol</w:t>
      </w:r>
      <w:r>
        <w:softHyphen/>
        <w:t>dukları gibi değil, görünmek istedikleri gibi rapor ederler.</w:t>
      </w:r>
    </w:p>
    <w:p w:rsidR="002F53D6" w:rsidRDefault="002B4183" w:rsidP="000B4149">
      <w:pPr>
        <w:pStyle w:val="Gvdemetni0"/>
        <w:spacing w:after="300" w:line="305" w:lineRule="auto"/>
        <w:ind w:left="-2268" w:firstLine="680"/>
        <w:jc w:val="both"/>
      </w:pPr>
      <w:r>
        <w:t>Gözlemin, uzun süre, para ve iyi yetişmiş gözlemcileri gerektirmesi neden</w:t>
      </w:r>
      <w:r>
        <w:t>iyle, pahalı bir veri toplama tekniği oluşu, onun uygulama olanağı bakımından en zayıf yönünü oluşturur. Özellikle toplumbilimlerde, gözle</w:t>
      </w:r>
      <w:r>
        <w:softHyphen/>
        <w:t>nen davranışların, ayrı bir yorumu gerektirmesi, bu davranışlarla ondan çı</w:t>
      </w:r>
      <w:r>
        <w:softHyphen/>
        <w:t>kartılan anlamların her zaman aynı olmayış</w:t>
      </w:r>
      <w:r>
        <w:t>ı da gözlemin öteki olası güç</w:t>
      </w:r>
      <w:r>
        <w:softHyphen/>
        <w:t>süzlüğüdür.</w:t>
      </w:r>
    </w:p>
    <w:p w:rsidR="002F53D6" w:rsidRDefault="002B4183" w:rsidP="000B4149">
      <w:pPr>
        <w:pStyle w:val="Gvdemetni0"/>
        <w:spacing w:line="305" w:lineRule="auto"/>
        <w:ind w:left="-2268" w:firstLine="0"/>
        <w:jc w:val="center"/>
      </w:pPr>
      <w:r>
        <w:rPr>
          <w:b/>
          <w:bCs/>
          <w:u w:val="single"/>
        </w:rPr>
        <w:t>Görüşme</w:t>
      </w:r>
    </w:p>
    <w:p w:rsidR="002F53D6" w:rsidRDefault="002B4183" w:rsidP="000B4149">
      <w:pPr>
        <w:pStyle w:val="Gvdemetni0"/>
        <w:spacing w:line="305" w:lineRule="auto"/>
        <w:ind w:left="-2268" w:firstLine="0"/>
      </w:pPr>
      <w:r>
        <w:rPr>
          <w:b/>
          <w:bCs/>
          <w:u w:val="single"/>
        </w:rPr>
        <w:t>Tanımı ve Gerekçesi</w:t>
      </w:r>
    </w:p>
    <w:p w:rsidR="002F53D6" w:rsidRDefault="002B4183" w:rsidP="000B4149">
      <w:pPr>
        <w:pStyle w:val="Gvdemetni0"/>
        <w:spacing w:line="302" w:lineRule="auto"/>
        <w:ind w:left="-2268" w:firstLine="580"/>
        <w:jc w:val="both"/>
      </w:pPr>
      <w:r>
        <w:rPr>
          <w:b/>
          <w:bCs/>
        </w:rPr>
        <w:t xml:space="preserve">Görüşme </w:t>
      </w:r>
      <w:r>
        <w:t>("</w:t>
      </w:r>
      <w:proofErr w:type="spellStart"/>
      <w:r>
        <w:t>interview</w:t>
      </w:r>
      <w:proofErr w:type="spellEnd"/>
      <w:r>
        <w:t xml:space="preserve">", mülakat), sözlü iletişim yoluyla veri toplama (soruşturma) tekniğidir. Görüşme, çoğun, </w:t>
      </w:r>
      <w:proofErr w:type="spellStart"/>
      <w:r>
        <w:t>yüzyüze</w:t>
      </w:r>
      <w:proofErr w:type="spellEnd"/>
      <w:r>
        <w:t xml:space="preserve"> yapılmakta ise de, tele</w:t>
      </w:r>
      <w:r>
        <w:softHyphen/>
        <w:t xml:space="preserve">fon ve televizyonlu telefon gibi anında ses </w:t>
      </w:r>
      <w:r>
        <w:t>ve resim ileticileriyle de olabilir. Ayrıca, sağır ve dilsizlerle gerçekleştirilen hareketli (simgesel) iletişim de görüşme sınıfına girer.</w:t>
      </w:r>
    </w:p>
    <w:p w:rsidR="002F53D6" w:rsidRDefault="002B4183" w:rsidP="000B4149">
      <w:pPr>
        <w:pStyle w:val="Gvdemetni0"/>
        <w:spacing w:line="302" w:lineRule="auto"/>
        <w:ind w:left="-2268" w:firstLine="580"/>
        <w:jc w:val="both"/>
      </w:pPr>
      <w:r>
        <w:t xml:space="preserve">Genel olarak, görüşmenin üç temel </w:t>
      </w:r>
      <w:r>
        <w:rPr>
          <w:b/>
          <w:bCs/>
        </w:rPr>
        <w:t xml:space="preserve">amacı </w:t>
      </w:r>
      <w:r>
        <w:t>vardır.</w:t>
      </w:r>
    </w:p>
    <w:sectPr w:rsidR="002F53D6">
      <w:headerReference w:type="even" r:id="rId6"/>
      <w:headerReference w:type="default" r:id="rId7"/>
      <w:pgSz w:w="11900" w:h="16840"/>
      <w:pgMar w:top="2963" w:right="1323" w:bottom="2151" w:left="3781" w:header="0" w:footer="3" w:gutter="0"/>
      <w:pgNumType w:start="16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83" w:rsidRDefault="002B4183">
      <w:r>
        <w:separator/>
      </w:r>
    </w:p>
  </w:endnote>
  <w:endnote w:type="continuationSeparator" w:id="0">
    <w:p w:rsidR="002B4183" w:rsidRDefault="002B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83" w:rsidRDefault="002B4183"/>
  </w:footnote>
  <w:footnote w:type="continuationSeparator" w:id="0">
    <w:p w:rsidR="002B4183" w:rsidRDefault="002B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D6" w:rsidRDefault="002B4183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2510155</wp:posOffset>
              </wp:positionH>
              <wp:positionV relativeFrom="page">
                <wp:posOffset>1669415</wp:posOffset>
              </wp:positionV>
              <wp:extent cx="4112260" cy="1485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260" cy="148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53D6" w:rsidRDefault="002F53D6">
                          <w:pPr>
                            <w:pStyle w:val="stbilgiveyaaltbilgi20"/>
                            <w:tabs>
                              <w:tab w:val="right" w:pos="6476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197.65pt;margin-top:131.45pt;width:323.8pt;height:11.7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" filled="f" stroked="f">
              <v:textbox style="mso-fit-shape-to-text:t" inset="0,0,0,0">
                <w:txbxContent>
                  <w:p w:rsidR="002F53D6" w:rsidRDefault="002F53D6">
                    <w:pPr>
                      <w:pStyle w:val="stbilgiveyaaltbilgi20"/>
                      <w:tabs>
                        <w:tab w:val="right" w:pos="6476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D6" w:rsidRDefault="002B4183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2560955</wp:posOffset>
              </wp:positionH>
              <wp:positionV relativeFrom="page">
                <wp:posOffset>1598930</wp:posOffset>
              </wp:positionV>
              <wp:extent cx="4121785" cy="2197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78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53D6" w:rsidRDefault="002F53D6">
                          <w:pPr>
                            <w:pStyle w:val="stbilgiveyaaltbilgi20"/>
                            <w:tabs>
                              <w:tab w:val="right" w:pos="6491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01.65pt;margin-top:125.9pt;width:324.55pt;height:17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" filled="f" stroked="f">
              <v:textbox style="mso-fit-shape-to-text:t" inset="0,0,0,0">
                <w:txbxContent>
                  <w:p w:rsidR="002F53D6" w:rsidRDefault="002F53D6">
                    <w:pPr>
                      <w:pStyle w:val="stbilgiveyaaltbilgi20"/>
                      <w:tabs>
                        <w:tab w:val="right" w:pos="6491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D6"/>
    <w:rsid w:val="000B4149"/>
    <w:rsid w:val="002B4183"/>
    <w:rsid w:val="002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22C"/>
  <w15:docId w15:val="{FF258B1A-E36A-4A17-B019-664E4E93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line="30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pacing w:line="307" w:lineRule="auto"/>
      <w:outlineLvl w:val="0"/>
    </w:pPr>
    <w:rPr>
      <w:rFonts w:ascii="Arial" w:eastAsia="Arial" w:hAnsi="Arial" w:cs="Arial"/>
      <w:b/>
      <w:bCs/>
      <w:sz w:val="19"/>
      <w:szCs w:val="19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0B4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149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0B4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1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medine pala</cp:lastModifiedBy>
  <cp:revision>3</cp:revision>
  <dcterms:created xsi:type="dcterms:W3CDTF">2020-03-16T17:17:00Z</dcterms:created>
  <dcterms:modified xsi:type="dcterms:W3CDTF">2020-03-16T17:20:00Z</dcterms:modified>
</cp:coreProperties>
</file>