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19CC" w14:textId="59948CB5" w:rsidR="00874813" w:rsidRPr="00874813" w:rsidRDefault="00874813" w:rsidP="00874813">
      <w:pPr>
        <w:pStyle w:val="Balk2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74813">
        <w:rPr>
          <w:rFonts w:ascii="Arial" w:hAnsi="Arial" w:cs="Arial"/>
          <w:color w:val="333333"/>
          <w:sz w:val="24"/>
          <w:szCs w:val="24"/>
          <w:lang w:val="ru-RU"/>
        </w:rPr>
        <w:t>Б</w:t>
      </w:r>
      <w:proofErr w:type="spellStart"/>
      <w:r w:rsidRPr="00874813">
        <w:rPr>
          <w:rFonts w:ascii="Arial" w:hAnsi="Arial" w:cs="Arial"/>
          <w:color w:val="333333"/>
          <w:sz w:val="24"/>
          <w:szCs w:val="24"/>
        </w:rPr>
        <w:t>иография</w:t>
      </w:r>
      <w:proofErr w:type="spellEnd"/>
      <w:r w:rsidRPr="0087481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874813">
        <w:rPr>
          <w:rFonts w:ascii="Arial" w:hAnsi="Arial" w:cs="Arial"/>
          <w:color w:val="333333"/>
          <w:sz w:val="24"/>
          <w:szCs w:val="24"/>
        </w:rPr>
        <w:t>Шолохова</w:t>
      </w:r>
      <w:proofErr w:type="spellEnd"/>
      <w:r>
        <w:rPr>
          <w:rStyle w:val="DipnotBavurusu"/>
          <w:rFonts w:ascii="Arial" w:hAnsi="Arial" w:cs="Arial"/>
          <w:color w:val="333333"/>
          <w:sz w:val="24"/>
          <w:szCs w:val="24"/>
        </w:rPr>
        <w:footnoteReference w:id="1"/>
      </w:r>
    </w:p>
    <w:p w14:paraId="71F3793A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является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известным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русским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прозаиком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увлекательнейшим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образом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открыл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свету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жизнь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культуру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казачества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Советский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писатель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заслуженно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является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дважды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Героем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Социалистического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Труда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(1967,1980),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Лауреатом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премий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: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Сталинская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(1941),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Ленинская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(1960), а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Нобелевская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(1965). А в 1939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получил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ученую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степень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Академик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АН СССР.</w:t>
      </w:r>
    </w:p>
    <w:p w14:paraId="247EA946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Детство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юность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Шолохова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М.А.</w:t>
      </w:r>
    </w:p>
    <w:p w14:paraId="2A309801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родился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1905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11 (24)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хуторе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названием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Кружилин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Вёшенской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относилась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войска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современное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название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Вёшенская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Ростовской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).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Рожден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семье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крестьян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Анастасия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Даниловна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Кузнецова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женой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горничной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у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помещика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Попова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а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отец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Михайлович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богатый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приказчик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начале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детства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носил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фамилию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отчима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Кузнецова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праву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наследования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мог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получить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земельный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надел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сын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Однако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смерти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отчима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взяв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собой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маленького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ушла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жить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родному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отцу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А.М.,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усыновил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теперь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вместо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сына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казачьего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малолетний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сыном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мещанина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вынужден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детства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терпеть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явную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двусмысленность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положения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семьи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а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отец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приезжий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Рязанщины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сын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купца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).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Пожалуй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атмосфера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закрепила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еще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ранних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характере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тяготение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справедливости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правде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некоторой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скрытности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истинном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происхождении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25443355" w14:textId="77777777" w:rsidR="00874813" w:rsidRPr="00874813" w:rsidRDefault="00874813" w:rsidP="00874813">
      <w:pPr>
        <w:shd w:val="clear" w:color="auto" w:fill="F5F4F1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Учился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сн</w:t>
      </w:r>
      <w:bookmarkStart w:id="0" w:name="_GoBack"/>
      <w:bookmarkEnd w:id="0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ачала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церковноприходской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школе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затем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переезда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хутор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Каргин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(1910), а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когда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исполнилось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семь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принят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мужское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одноклассное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училище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оканчивает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четыре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класса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мужской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Богучарской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гимназии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детское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образование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закончилось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44721CF8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В 1919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свидетелем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Верхнедонского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казачьего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восстания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позже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опишет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романе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». А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спустя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восстания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идет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: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учителем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школы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направление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ликвидация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безграмотности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),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служил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ревкомом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счетоводом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даже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журналистом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Когда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стране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начались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распри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между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красными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 и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белыми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юный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конечном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счете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принял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сторону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победившей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стороны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мнению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способствовала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становлению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хотя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относительного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между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братьями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все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великое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зло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поднимать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руку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односельчанина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брата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крови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духу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степени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ненавидел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Гражданскую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войну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!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Поэтому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когда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служил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продотряде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инспектором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Букановской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(1921),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без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разрешения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командования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существенно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снижал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налоговое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обложение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людей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особенно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тех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ближе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беднее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всех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находился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судом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новой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приговорен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сначала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расстрелу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сменив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приговор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сторонники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дали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небольшой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условный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срок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тюремного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заключения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68CE2ECF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Приезд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Москву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женитьба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возвращение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родину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начало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писательской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карьеры</w:t>
      </w:r>
      <w:proofErr w:type="spellEnd"/>
    </w:p>
    <w:p w14:paraId="48E69770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В 1922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М.А.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писательская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биография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здесь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только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начинается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приезжает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Москву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для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поступления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рабочий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факультет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принимают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из-за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является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комсомольцем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Тогда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отчаивается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все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равно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пробует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остаться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Москве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тяжело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несколько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приходилось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тяжелых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мелких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работах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грузчик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каменщик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счетовод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других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случайных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заработках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именно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здесь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пробует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публиковать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очерки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журналах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газетах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становится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активным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участником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литературного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кружка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Молодая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гвардия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». В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Юношеской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правде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публикуют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фельетоны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: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Испытание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»,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Три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 (1923).</w:t>
      </w:r>
    </w:p>
    <w:p w14:paraId="514C6E2A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Через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женится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Марии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Петровне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конца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proofErr w:type="gram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дней</w:t>
      </w:r>
      <w:proofErr w:type="spellEnd"/>
      <w:proofErr w:type="gram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А в 1925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вместе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женой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возвращается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родину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Именно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воздух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родного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хутора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просторные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красоты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степные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дали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мирно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текущий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вдохновили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дальше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родине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публикует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Донские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рассказы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сразу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привлекли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внимание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читателей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приступает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знаменитым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своим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романом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».</w:t>
      </w:r>
    </w:p>
    <w:p w14:paraId="7C2B3039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В 1926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издается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сборник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Лазоревая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». В 1928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выход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свет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журнале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Октябрь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первых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двух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книг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тут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вызвали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бурные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противоречия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среди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мнений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критиков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известных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литераторов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М.Горький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потому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что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прежде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всего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смущал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юный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возраст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23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неправдоподобно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талантливо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написанный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роман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поводу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третьей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книги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цензура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новой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придралась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сентиментальному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отображению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Верхнедонского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казачьего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восстания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мол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нужно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описывать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события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посуше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сочувственно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отношению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казакам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Видимо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причине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временно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оставляет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написание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приступает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новому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Поднятая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целина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большим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энтузиазмом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описывал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становление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коллективизации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земель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Издание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Поднятой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целины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1932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А в 1940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выходит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дописанная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приказу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И.В.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Сталина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последняя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книга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Тихого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 и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первый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Великой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Отечественной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войны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(1941)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награждается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орденом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Ленина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присуждается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Сталинская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премия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1FE5FB49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довольно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длительный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период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Второй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мировой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войны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М.А.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поступает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службу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военным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корреспондентом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газет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Правда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» и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Красная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звезда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». А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конце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1942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начинает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роман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сражались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Родину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которое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публиковать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пришлось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отрывками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протяжении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длительного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периода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с 1943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1954.</w:t>
      </w:r>
    </w:p>
    <w:p w14:paraId="54E5EDAB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Продолжение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творчества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звания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награды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кончина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русского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литератора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Шолохова</w:t>
      </w:r>
      <w:proofErr w:type="spellEnd"/>
      <w:r w:rsidRPr="0087481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М.А.</w:t>
      </w:r>
    </w:p>
    <w:p w14:paraId="13DBA446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любая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биография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биография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Мехаила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подходит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к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концу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хотя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творческое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наследие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живет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пор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время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работы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военным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корреспондентом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писателю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пришлось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побывать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пяти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фронтах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описывать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происходящие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там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события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Именно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подобного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военные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заслуги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награжден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званием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кавалера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ордена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Славы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(1945). А в </w:t>
      </w:r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 xml:space="preserve">1955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награждают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еще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одним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орденом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Ленина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Через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пару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пишет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рассказ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Судьба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человека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», а в 1960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вручают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Ленинскую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премию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вторую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книгу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«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Поднятой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целины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». В 1965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ему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присуждают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Нобелевскую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премию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получает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признание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одним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лучших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русских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литературных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писателей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этом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же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присваивают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ученую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степень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доктора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филологических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наук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Ростовского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Государственного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университета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а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Германии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Лейпцигском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университете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его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избирают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Почетным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доктором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снова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награды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присуждение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ордена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героя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Социалистического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труда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1967 и 1980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Болгарии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орден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Кирилла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Мефодия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I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степени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(1973). 1975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–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премия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мирового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значения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выдающийся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вклад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примирения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между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народами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области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культуры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Стокгольме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. 23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мая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1981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Вешенской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открывается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памятник-бюст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М.А.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6C39BB2A" w14:textId="77777777" w:rsidR="00874813" w:rsidRPr="00874813" w:rsidRDefault="00874813" w:rsidP="00874813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Двадцать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первого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февраля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1984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года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Михаил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Александрович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Шолохов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умирает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на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родной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земле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в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станице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Вешенской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,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где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и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был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похоронен</w:t>
      </w:r>
      <w:proofErr w:type="spellEnd"/>
      <w:r w:rsidRPr="00874813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07A6F1FE" w14:textId="1E945C13" w:rsidR="0086239D" w:rsidRPr="00874813" w:rsidRDefault="0086239D" w:rsidP="00874813">
      <w:pPr>
        <w:shd w:val="clear" w:color="auto" w:fill="FFFFFF"/>
        <w:spacing w:before="240"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sectPr w:rsidR="0086239D" w:rsidRPr="0087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B878" w14:textId="77777777" w:rsidR="002F3970" w:rsidRDefault="002F3970" w:rsidP="00874813">
      <w:pPr>
        <w:spacing w:after="0" w:line="240" w:lineRule="auto"/>
      </w:pPr>
      <w:r>
        <w:separator/>
      </w:r>
    </w:p>
  </w:endnote>
  <w:endnote w:type="continuationSeparator" w:id="0">
    <w:p w14:paraId="04C5A962" w14:textId="77777777" w:rsidR="002F3970" w:rsidRDefault="002F3970" w:rsidP="0087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F212" w14:textId="77777777" w:rsidR="002F3970" w:rsidRDefault="002F3970" w:rsidP="00874813">
      <w:pPr>
        <w:spacing w:after="0" w:line="240" w:lineRule="auto"/>
      </w:pPr>
      <w:r>
        <w:separator/>
      </w:r>
    </w:p>
  </w:footnote>
  <w:footnote w:type="continuationSeparator" w:id="0">
    <w:p w14:paraId="3899C9FB" w14:textId="77777777" w:rsidR="002F3970" w:rsidRDefault="002F3970" w:rsidP="00874813">
      <w:pPr>
        <w:spacing w:after="0" w:line="240" w:lineRule="auto"/>
      </w:pPr>
      <w:r>
        <w:continuationSeparator/>
      </w:r>
    </w:p>
  </w:footnote>
  <w:footnote w:id="1">
    <w:p w14:paraId="6C5ACFAE" w14:textId="77777777" w:rsidR="00A771AF" w:rsidRPr="001D32DA" w:rsidRDefault="00874813">
      <w:pPr>
        <w:pStyle w:val="DipnotMetni"/>
        <w:rPr>
          <w:color w:val="000000" w:themeColor="text1"/>
        </w:rPr>
      </w:pPr>
      <w:r w:rsidRPr="001D32DA">
        <w:rPr>
          <w:rStyle w:val="DipnotBavurusu"/>
          <w:color w:val="000000" w:themeColor="text1"/>
        </w:rPr>
        <w:footnoteRef/>
      </w:r>
      <w:r w:rsidRPr="001D32DA">
        <w:rPr>
          <w:color w:val="000000" w:themeColor="text1"/>
        </w:rPr>
        <w:t xml:space="preserve"> </w:t>
      </w:r>
      <w:hyperlink r:id="rId1" w:history="1">
        <w:r w:rsidR="00A771AF" w:rsidRPr="001D32DA">
          <w:rPr>
            <w:rStyle w:val="Kpr"/>
            <w:color w:val="000000" w:themeColor="text1"/>
            <w:u w:val="none"/>
          </w:rPr>
          <w:t>http://nekrasovka.ru/file/1506344465.pdf</w:t>
        </w:r>
      </w:hyperlink>
      <w:r w:rsidR="00A771AF" w:rsidRPr="001D32DA">
        <w:rPr>
          <w:color w:val="000000" w:themeColor="text1"/>
        </w:rPr>
        <w:t xml:space="preserve"> , </w:t>
      </w:r>
    </w:p>
    <w:p w14:paraId="79C73CB3" w14:textId="72DE32DB" w:rsidR="007F7324" w:rsidRPr="001D32DA" w:rsidRDefault="00A771AF">
      <w:pPr>
        <w:pStyle w:val="DipnotMetni"/>
        <w:rPr>
          <w:color w:val="000000" w:themeColor="text1"/>
        </w:rPr>
      </w:pPr>
      <w:hyperlink r:id="rId2" w:history="1">
        <w:r w:rsidRPr="001D32DA">
          <w:rPr>
            <w:rStyle w:val="Kpr"/>
            <w:color w:val="000000" w:themeColor="text1"/>
            <w:u w:val="none"/>
          </w:rPr>
          <w:t>http://ncbs.ru/version.old/Downloads/Sholohov.pdf</w:t>
        </w:r>
      </w:hyperlink>
    </w:p>
    <w:p w14:paraId="5151E415" w14:textId="42992DBA" w:rsidR="00A771AF" w:rsidRPr="00A771AF" w:rsidRDefault="00A771AF">
      <w:pPr>
        <w:pStyle w:val="DipnotMetni"/>
        <w:rPr>
          <w:lang w:val="ru-RU"/>
        </w:rPr>
      </w:pPr>
      <w:hyperlink r:id="rId3" w:history="1">
        <w:r w:rsidRPr="001D32DA">
          <w:rPr>
            <w:rStyle w:val="Kpr"/>
            <w:color w:val="000000" w:themeColor="text1"/>
            <w:u w:val="none"/>
          </w:rPr>
          <w:t>http://www.mgutm.ru/about/institutes/mnmcpiln_sholohova/pechtnii_izdaniya.pdf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41"/>
    <w:rsid w:val="001D32DA"/>
    <w:rsid w:val="002F3970"/>
    <w:rsid w:val="00480372"/>
    <w:rsid w:val="00595E29"/>
    <w:rsid w:val="007F7324"/>
    <w:rsid w:val="0086239D"/>
    <w:rsid w:val="00874813"/>
    <w:rsid w:val="008B522F"/>
    <w:rsid w:val="009E1941"/>
    <w:rsid w:val="00A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6668"/>
  <w15:chartTrackingRefBased/>
  <w15:docId w15:val="{A3909D6E-46A2-45E1-868C-081912A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87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8037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748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7481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748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7481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74813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775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12" w:space="15" w:color="5A80B1"/>
            <w:bottom w:val="none" w:sz="0" w:space="0" w:color="auto"/>
            <w:right w:val="none" w:sz="0" w:space="0" w:color="auto"/>
          </w:divBdr>
        </w:div>
      </w:divsChild>
    </w:div>
    <w:div w:id="155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utm.ru/about/institutes/mnmcpiln_sholohova/pechtnii_izdaniya.pdf" TargetMode="External"/><Relationship Id="rId2" Type="http://schemas.openxmlformats.org/officeDocument/2006/relationships/hyperlink" Target="http://ncbs.ru/version.old/Downloads/Sholohov.pdf" TargetMode="External"/><Relationship Id="rId1" Type="http://schemas.openxmlformats.org/officeDocument/2006/relationships/hyperlink" Target="http://nekrasovka.ru/file/1506344465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6387-D637-4485-9867-438B4B3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2020-03-16T12:30:00Z</dcterms:created>
  <dcterms:modified xsi:type="dcterms:W3CDTF">2020-03-16T12:50:00Z</dcterms:modified>
</cp:coreProperties>
</file>