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1BA9D" w14:textId="4F6F4068" w:rsidR="005E4D90" w:rsidRPr="005E4D90" w:rsidRDefault="005E4D90" w:rsidP="005E4D90">
      <w:pPr>
        <w:shd w:val="clear" w:color="auto" w:fill="FFFFFF"/>
        <w:spacing w:before="600" w:after="600" w:line="360" w:lineRule="atLeast"/>
        <w:jc w:val="center"/>
        <w:outlineLvl w:val="1"/>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«Один день Ивана Денисовича»</w:t>
      </w:r>
      <w:r w:rsidR="00CE2E73">
        <w:rPr>
          <w:rStyle w:val="DipnotBavurusu"/>
          <w:rFonts w:ascii="Times New Roman" w:eastAsia="Times New Roman" w:hAnsi="Times New Roman" w:cs="Times New Roman"/>
          <w:color w:val="000000" w:themeColor="text1"/>
          <w:sz w:val="24"/>
          <w:szCs w:val="24"/>
          <w:lang w:eastAsia="tr-TR"/>
        </w:rPr>
        <w:footnoteReference w:id="1"/>
      </w:r>
    </w:p>
    <w:p w14:paraId="66EE8480" w14:textId="5AC5463B"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Почти треть тюремно-лагерного срока – с августа 1950 по февраль 1953 г. – </w:t>
      </w:r>
      <w:hyperlink r:id="rId6" w:tgtFrame="_blank" w:history="1">
        <w:r w:rsidRPr="005E4D90">
          <w:rPr>
            <w:rFonts w:ascii="Times New Roman" w:eastAsia="Times New Roman" w:hAnsi="Times New Roman" w:cs="Times New Roman"/>
            <w:color w:val="000000" w:themeColor="text1"/>
            <w:sz w:val="24"/>
            <w:szCs w:val="24"/>
            <w:u w:val="single"/>
            <w:lang w:eastAsia="tr-TR"/>
          </w:rPr>
          <w:t>Александр Исаевич Солженицын</w:t>
        </w:r>
      </w:hyperlink>
      <w:r w:rsidRPr="005E4D90">
        <w:rPr>
          <w:rFonts w:ascii="Times New Roman" w:eastAsia="Times New Roman" w:hAnsi="Times New Roman" w:cs="Times New Roman"/>
          <w:color w:val="000000" w:themeColor="text1"/>
          <w:sz w:val="24"/>
          <w:szCs w:val="24"/>
          <w:lang w:eastAsia="tr-TR"/>
        </w:rPr>
        <w:t> отсидел в </w:t>
      </w:r>
      <w:hyperlink r:id="rId7" w:anchor="c10" w:tgtFrame="_blank" w:history="1">
        <w:r w:rsidRPr="005E4D90">
          <w:rPr>
            <w:rFonts w:ascii="Times New Roman" w:eastAsia="Times New Roman" w:hAnsi="Times New Roman" w:cs="Times New Roman"/>
            <w:color w:val="000000" w:themeColor="text1"/>
            <w:sz w:val="24"/>
            <w:szCs w:val="24"/>
            <w:u w:val="single"/>
            <w:lang w:eastAsia="tr-TR"/>
          </w:rPr>
          <w:t>Экибастузском особом лагере</w:t>
        </w:r>
      </w:hyperlink>
      <w:r w:rsidRPr="005E4D90">
        <w:rPr>
          <w:rFonts w:ascii="Times New Roman" w:eastAsia="Times New Roman" w:hAnsi="Times New Roman" w:cs="Times New Roman"/>
          <w:color w:val="000000" w:themeColor="text1"/>
          <w:sz w:val="24"/>
          <w:szCs w:val="24"/>
          <w:lang w:eastAsia="tr-TR"/>
        </w:rPr>
        <w:t> на севере Казахстана. Там, на общих работах, и мелькнул долгим зимним днём замысел рассказа об одном дне одного зэка. «Просто был такой лагерный день, тяжёлая работа, я таскал носилки с напарником и подумал, как нужно бы описать весь лагерный мир – одним днём, – рассказал автор в телеинтервью с Никитой Струве (март 1976 г.). – Конечно, можно описать вот свои десять лет лагеря, там всю историю лагерей, – а достаточно в одном дне всё собрать, как по осколочкам, достаточно описать только один день одного среднего, ничем не примечательного человека с утра и до вечера. И будет всё».</w:t>
      </w:r>
    </w:p>
    <w:p w14:paraId="675E0F25"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Рассказ «Один день Ивана Денисовича» [см. на нашем сайте </w:t>
      </w:r>
      <w:hyperlink r:id="rId8" w:tgtFrame="_blank" w:history="1">
        <w:r w:rsidRPr="005E4D90">
          <w:rPr>
            <w:rFonts w:ascii="Times New Roman" w:eastAsia="Times New Roman" w:hAnsi="Times New Roman" w:cs="Times New Roman"/>
            <w:color w:val="000000" w:themeColor="text1"/>
            <w:sz w:val="24"/>
            <w:szCs w:val="24"/>
            <w:u w:val="single"/>
            <w:lang w:eastAsia="tr-TR"/>
          </w:rPr>
          <w:t>полный его текст</w:t>
        </w:r>
      </w:hyperlink>
      <w:r w:rsidRPr="005E4D90">
        <w:rPr>
          <w:rFonts w:ascii="Times New Roman" w:eastAsia="Times New Roman" w:hAnsi="Times New Roman" w:cs="Times New Roman"/>
          <w:color w:val="000000" w:themeColor="text1"/>
          <w:sz w:val="24"/>
          <w:szCs w:val="24"/>
          <w:lang w:eastAsia="tr-TR"/>
        </w:rPr>
        <w:t>, </w:t>
      </w:r>
      <w:hyperlink r:id="rId9" w:tgtFrame="_blank" w:history="1">
        <w:r w:rsidRPr="005E4D90">
          <w:rPr>
            <w:rFonts w:ascii="Times New Roman" w:eastAsia="Times New Roman" w:hAnsi="Times New Roman" w:cs="Times New Roman"/>
            <w:color w:val="000000" w:themeColor="text1"/>
            <w:sz w:val="24"/>
            <w:szCs w:val="24"/>
            <w:u w:val="single"/>
            <w:lang w:eastAsia="tr-TR"/>
          </w:rPr>
          <w:t>краткое содержание</w:t>
        </w:r>
      </w:hyperlink>
      <w:r w:rsidRPr="005E4D90">
        <w:rPr>
          <w:rFonts w:ascii="Times New Roman" w:eastAsia="Times New Roman" w:hAnsi="Times New Roman" w:cs="Times New Roman"/>
          <w:color w:val="000000" w:themeColor="text1"/>
          <w:sz w:val="24"/>
          <w:szCs w:val="24"/>
          <w:lang w:eastAsia="tr-TR"/>
        </w:rPr>
        <w:t> и </w:t>
      </w:r>
      <w:hyperlink r:id="rId10" w:tgtFrame="_blank" w:history="1">
        <w:r w:rsidRPr="005E4D90">
          <w:rPr>
            <w:rFonts w:ascii="Times New Roman" w:eastAsia="Times New Roman" w:hAnsi="Times New Roman" w:cs="Times New Roman"/>
            <w:color w:val="000000" w:themeColor="text1"/>
            <w:sz w:val="24"/>
            <w:szCs w:val="24"/>
            <w:u w:val="single"/>
            <w:lang w:eastAsia="tr-TR"/>
          </w:rPr>
          <w:t>литературный анализ</w:t>
        </w:r>
      </w:hyperlink>
      <w:r w:rsidRPr="005E4D90">
        <w:rPr>
          <w:rFonts w:ascii="Times New Roman" w:eastAsia="Times New Roman" w:hAnsi="Times New Roman" w:cs="Times New Roman"/>
          <w:color w:val="000000" w:themeColor="text1"/>
          <w:sz w:val="24"/>
          <w:szCs w:val="24"/>
          <w:lang w:eastAsia="tr-TR"/>
        </w:rPr>
        <w:t>] </w:t>
      </w:r>
      <w:hyperlink r:id="rId11" w:anchor="c17" w:tgtFrame="_blank" w:history="1">
        <w:r w:rsidRPr="005E4D90">
          <w:rPr>
            <w:rFonts w:ascii="Times New Roman" w:eastAsia="Times New Roman" w:hAnsi="Times New Roman" w:cs="Times New Roman"/>
            <w:color w:val="000000" w:themeColor="text1"/>
            <w:sz w:val="24"/>
            <w:szCs w:val="24"/>
            <w:u w:val="single"/>
            <w:lang w:eastAsia="tr-TR"/>
          </w:rPr>
          <w:t>написан в Рязани</w:t>
        </w:r>
      </w:hyperlink>
      <w:r w:rsidRPr="005E4D90">
        <w:rPr>
          <w:rFonts w:ascii="Times New Roman" w:eastAsia="Times New Roman" w:hAnsi="Times New Roman" w:cs="Times New Roman"/>
          <w:color w:val="000000" w:themeColor="text1"/>
          <w:sz w:val="24"/>
          <w:szCs w:val="24"/>
          <w:lang w:eastAsia="tr-TR"/>
        </w:rPr>
        <w:t>, где Солженицын </w:t>
      </w:r>
      <w:hyperlink r:id="rId12" w:anchor="c16" w:tgtFrame="_blank" w:history="1">
        <w:r w:rsidRPr="005E4D90">
          <w:rPr>
            <w:rFonts w:ascii="Times New Roman" w:eastAsia="Times New Roman" w:hAnsi="Times New Roman" w:cs="Times New Roman"/>
            <w:color w:val="000000" w:themeColor="text1"/>
            <w:sz w:val="24"/>
            <w:szCs w:val="24"/>
            <w:u w:val="single"/>
            <w:lang w:eastAsia="tr-TR"/>
          </w:rPr>
          <w:t>поселился в июне 1957 г.</w:t>
        </w:r>
      </w:hyperlink>
      <w:r w:rsidRPr="005E4D90">
        <w:rPr>
          <w:rFonts w:ascii="Times New Roman" w:eastAsia="Times New Roman" w:hAnsi="Times New Roman" w:cs="Times New Roman"/>
          <w:color w:val="000000" w:themeColor="text1"/>
          <w:sz w:val="24"/>
          <w:szCs w:val="24"/>
          <w:lang w:eastAsia="tr-TR"/>
        </w:rPr>
        <w:t> и с нового учебного года стал учителем физики и астрономии в средней школе № 2. Начат 18 мая 1959 г., закончен 30 июня. Работа заняла меньше полутора месяцев. «Это всегда получается так, если пишешь из густой жизни, быт которой ты чрезмерно знаешь, и не то что не надо там догадываться до чего-то, что-то пытаться понять, а только отбиваешься от лишнего материала, только-только чтобы лишнее не лезло, а вот вместить самое необходимое», – говорил автор в радиоинтервью для Би-би-си (8 июня 1982 г.), которое вёл Барри Холланд.</w:t>
      </w:r>
    </w:p>
    <w:p w14:paraId="1E77E6D2"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Сочиняя в лагере, Солженицын чтобы сохранить сочинённое в тайне и с ним самого себя, заучивал наизусть сначала одни стихи, а под конец срока диалоги в прозе и даже сплошную прозу. В ссылке, а затем и реабилитированным он мог работать, не уничтожая отрывок за отрывком, но должен был таиться по-прежнему, чтобы избежать нового ареста. После перепечатки на машинке рукопись сжигалась. Сожжена и рукопись лагерного рассказа. А поскольку машинопись нужно было прятать, текст печатался на обеих сторонах листа, без полей и без пробелов между строчками.</w:t>
      </w:r>
    </w:p>
    <w:p w14:paraId="13AEC432"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Только через два с лишним года, после внезапной яростной атаки на </w:t>
      </w:r>
      <w:hyperlink r:id="rId13" w:tgtFrame="_blank" w:history="1">
        <w:r w:rsidRPr="005E4D90">
          <w:rPr>
            <w:rFonts w:ascii="Times New Roman" w:eastAsia="Times New Roman" w:hAnsi="Times New Roman" w:cs="Times New Roman"/>
            <w:color w:val="000000" w:themeColor="text1"/>
            <w:sz w:val="24"/>
            <w:szCs w:val="24"/>
            <w:u w:val="single"/>
            <w:lang w:eastAsia="tr-TR"/>
          </w:rPr>
          <w:t>Сталина</w:t>
        </w:r>
      </w:hyperlink>
      <w:r w:rsidRPr="005E4D90">
        <w:rPr>
          <w:rFonts w:ascii="Times New Roman" w:eastAsia="Times New Roman" w:hAnsi="Times New Roman" w:cs="Times New Roman"/>
          <w:color w:val="000000" w:themeColor="text1"/>
          <w:sz w:val="24"/>
          <w:szCs w:val="24"/>
          <w:lang w:eastAsia="tr-TR"/>
        </w:rPr>
        <w:t>, предпринятой его преемником Н. С. Хрущёвым на XXII съезде партии (17 – 31 октября 1961 г.), А. С.</w:t>
      </w:r>
      <w:hyperlink r:id="rId14" w:anchor="c18" w:tgtFrame="_blank" w:history="1">
        <w:r w:rsidRPr="005E4D90">
          <w:rPr>
            <w:rFonts w:ascii="Times New Roman" w:eastAsia="Times New Roman" w:hAnsi="Times New Roman" w:cs="Times New Roman"/>
            <w:color w:val="000000" w:themeColor="text1"/>
            <w:sz w:val="24"/>
            <w:szCs w:val="24"/>
            <w:u w:val="single"/>
            <w:lang w:eastAsia="tr-TR"/>
          </w:rPr>
          <w:t> рискнул предложить рассказ в печать</w:t>
        </w:r>
      </w:hyperlink>
      <w:r w:rsidRPr="005E4D90">
        <w:rPr>
          <w:rFonts w:ascii="Times New Roman" w:eastAsia="Times New Roman" w:hAnsi="Times New Roman" w:cs="Times New Roman"/>
          <w:color w:val="000000" w:themeColor="text1"/>
          <w:sz w:val="24"/>
          <w:szCs w:val="24"/>
          <w:lang w:eastAsia="tr-TR"/>
        </w:rPr>
        <w:t xml:space="preserve">. «Пещерная машинопись» (из осторожности – без имени автора) 10 ноября 1961 г. была передана Р. Д. Орловой, женой тюремного друга А. С. – Льва Копелева, в отдел прозы журнала «Новый мир» Анне Самойловне Берзер. Машинистки переписали оригинал, у зашедшего в редакцию Льва </w:t>
      </w:r>
      <w:r w:rsidRPr="005E4D90">
        <w:rPr>
          <w:rFonts w:ascii="Times New Roman" w:eastAsia="Times New Roman" w:hAnsi="Times New Roman" w:cs="Times New Roman"/>
          <w:color w:val="000000" w:themeColor="text1"/>
          <w:sz w:val="24"/>
          <w:szCs w:val="24"/>
          <w:lang w:eastAsia="tr-TR"/>
        </w:rPr>
        <w:lastRenderedPageBreak/>
        <w:t>Копелева Анна Самойловна спросила, как назвать автора, и Копелев предложил псевдоним по месту его жительства – А. Рязанский.</w:t>
      </w:r>
    </w:p>
    <w:p w14:paraId="32A97C6B"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8 декабря 1961 г., едва главный редактор «Нового мира» Александр Трифонович </w:t>
      </w:r>
      <w:hyperlink r:id="rId15" w:tgtFrame="_blank" w:history="1">
        <w:r w:rsidRPr="005E4D90">
          <w:rPr>
            <w:rFonts w:ascii="Times New Roman" w:eastAsia="Times New Roman" w:hAnsi="Times New Roman" w:cs="Times New Roman"/>
            <w:color w:val="000000" w:themeColor="text1"/>
            <w:sz w:val="24"/>
            <w:szCs w:val="24"/>
            <w:u w:val="single"/>
            <w:lang w:eastAsia="tr-TR"/>
          </w:rPr>
          <w:t>Твардовский</w:t>
        </w:r>
      </w:hyperlink>
      <w:r w:rsidRPr="005E4D90">
        <w:rPr>
          <w:rFonts w:ascii="Times New Roman" w:eastAsia="Times New Roman" w:hAnsi="Times New Roman" w:cs="Times New Roman"/>
          <w:color w:val="000000" w:themeColor="text1"/>
          <w:sz w:val="24"/>
          <w:szCs w:val="24"/>
          <w:lang w:eastAsia="tr-TR"/>
        </w:rPr>
        <w:t> после месячного отсутствия появился в редакции, А. С. Берзер попросила его прочитать две непростых для прохождения рукописи. Одна не нуждалась в особой рекомендации хотя бы по наслышанности об авторе: это была повесть Лидии Чуковской «Софья Петровна». О другой же Анна Самойловна сказала: «Лагерь глазами мужика, очень народная вещь». Её-то Твардовский и взял с собой до утра. В ночь с 8 на 9 декабря он читает и перечитывает рассказ. Утром по цепочке дозванивается до того же Копелева, расспрашивает об авторе, узнаёт его адрес и через день телеграммой вызывает в Москву. 11 декабря, в день своего 43-летия, А. С. получил эту телеграмму: «Прошу возможно срочно приехать редакцию нового мира зпт расходы будут оплачены = Твардовский». А Копелев уже 9 декабря телеграфировал в Рязань: «Александр Трифонович восхищён статьёй» (так бывшие зэки договорились между собой шифровать небезопасный рассказ). Для себя же Твардовский записал в рабочей тетради 12 декабря: «Сильнейшее впечатление последних дней – рукопись А. Рязанского (Солонжицына), с которым встречусь сегодня». Настоящую фамилию автора Твардовский записал с голоса.</w:t>
      </w:r>
    </w:p>
    <w:p w14:paraId="6A0505C3" w14:textId="4E7D502B"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12 декабря Твардовский принял Солженицына, созвав для знакомства и беседы с ним всю головку редакции. «Предупредил меня Твардовский, – замечает А. С., – что напечатания твёрдо не обещает (Господи, да я рад был, что в ЧКГБ не передали!), и срока не укажет, но не пожалеет усилий». Тут же главный редактор распорядился заключить с автором договор, как отмечает А. С… «по высшей принятой у них ставке (один аванс – моя двухлетняя зарплата)». Преподаванием А. С. зарабатывал тогда «шестьдесят рублей в месяц». </w:t>
      </w:r>
    </w:p>
    <w:p w14:paraId="5DBAF164"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Первоначальные названия рассказа – «Щ-854», «Один день одного зэка». Окончательное заглавие сочинено в редакции «Нового мира» в первый приезд автора по настоянию Твардовского «переброской предположений через стол с участием Копелева».</w:t>
      </w:r>
    </w:p>
    <w:p w14:paraId="67CB6437"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 xml:space="preserve">По всем правилам советских аппаратных игр Твардовский стал исподволь готовить многоходовую комбинацию, чтобы в конце концов заручиться поддержкой главного аппаратчика страны Хрущёва – единственного человека, который мог разрешить публикацию лагерного рассказа. По просьбе Твардовского для передачи наверх письменные отзывы об «Иване Денисовиче» написали К. И. Чуковский (его заметка называлась «Литературное чудо»), С. Я. Маршак, К. Г. Паустовский, К. М. Симонов… Сам Твардовский составил краткое предисловие к повести и письмо на имя Первого секретаря ЦК КПСС, Председателя Совета Министров СССР Н. С. Хрущёва. 6 августа 1962 г. после девятимесячной редакционной страды рукопись «Одного дня Ивана Денисовича» с письмом Твардовского была отправлена помощнику Хрущёва – В. С. </w:t>
      </w:r>
      <w:r w:rsidRPr="005E4D90">
        <w:rPr>
          <w:rFonts w:ascii="Times New Roman" w:eastAsia="Times New Roman" w:hAnsi="Times New Roman" w:cs="Times New Roman"/>
          <w:color w:val="000000" w:themeColor="text1"/>
          <w:sz w:val="24"/>
          <w:szCs w:val="24"/>
          <w:lang w:eastAsia="tr-TR"/>
        </w:rPr>
        <w:lastRenderedPageBreak/>
        <w:t>Лебедеву, согласившемуся, выждав благоприятный момент, познакомить патрона с необычным сочинением.</w:t>
      </w:r>
    </w:p>
    <w:p w14:paraId="58AAF31B" w14:textId="00ED189C"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Твардовский писал:</w:t>
      </w:r>
    </w:p>
    <w:p w14:paraId="11F26470" w14:textId="0076F083" w:rsidR="005E4D90" w:rsidRPr="005E4D90" w:rsidRDefault="005E4D90" w:rsidP="005E4D90">
      <w:pPr>
        <w:pBdr>
          <w:left w:val="single" w:sz="48" w:space="15" w:color="00A2E8"/>
        </w:pBdr>
        <w:shd w:val="clear" w:color="auto" w:fill="FFFFFF"/>
        <w:spacing w:after="180" w:line="345" w:lineRule="atLeast"/>
        <w:ind w:left="300"/>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«Дорогой Никита Сергеевич!</w:t>
      </w:r>
      <w:r w:rsidRPr="005E4D90">
        <w:rPr>
          <w:rFonts w:ascii="Times New Roman" w:eastAsia="Times New Roman" w:hAnsi="Times New Roman" w:cs="Times New Roman"/>
          <w:color w:val="000000" w:themeColor="text1"/>
          <w:sz w:val="24"/>
          <w:szCs w:val="24"/>
          <w:lang w:eastAsia="tr-TR"/>
        </w:rPr>
        <w:br/>
      </w:r>
      <w:r w:rsidRPr="005E4D90">
        <w:rPr>
          <w:rFonts w:ascii="Times New Roman" w:eastAsia="Times New Roman" w:hAnsi="Times New Roman" w:cs="Times New Roman"/>
          <w:color w:val="000000" w:themeColor="text1"/>
          <w:sz w:val="24"/>
          <w:szCs w:val="24"/>
          <w:lang w:eastAsia="tr-TR"/>
        </w:rPr>
        <w:br/>
        <w:t>Я не счёл бы возможным посягать на Ваше время по частному литературному делу, если бы не этот поистине исключительный случай.</w:t>
      </w:r>
      <w:r w:rsidRPr="005E4D90">
        <w:rPr>
          <w:rFonts w:ascii="Times New Roman" w:eastAsia="Times New Roman" w:hAnsi="Times New Roman" w:cs="Times New Roman"/>
          <w:color w:val="000000" w:themeColor="text1"/>
          <w:sz w:val="24"/>
          <w:szCs w:val="24"/>
          <w:lang w:eastAsia="tr-TR"/>
        </w:rPr>
        <w:br/>
        <w:t>Речь идёт о поразительно талантливой повести А. Солженицына «Один день Ивана Денисовича». Имя этого автора до сих пор никому не было известно, но завтра может стать одним из замечательных имён нашей литературы.</w:t>
      </w:r>
      <w:r w:rsidRPr="005E4D90">
        <w:rPr>
          <w:rFonts w:ascii="Times New Roman" w:eastAsia="Times New Roman" w:hAnsi="Times New Roman" w:cs="Times New Roman"/>
          <w:color w:val="000000" w:themeColor="text1"/>
          <w:sz w:val="24"/>
          <w:szCs w:val="24"/>
          <w:lang w:eastAsia="tr-TR"/>
        </w:rPr>
        <w:br/>
      </w:r>
      <w:r w:rsidRPr="005E4D90">
        <w:rPr>
          <w:rFonts w:ascii="Times New Roman" w:eastAsia="Times New Roman" w:hAnsi="Times New Roman" w:cs="Times New Roman"/>
          <w:color w:val="000000" w:themeColor="text1"/>
          <w:sz w:val="24"/>
          <w:szCs w:val="24"/>
          <w:lang w:eastAsia="tr-TR"/>
        </w:rPr>
        <w:br/>
        <w:t>Это не только моё глубокое убеждение. К единодушной высокой оценке этой редкой литературной находки моими соредакторами по журналу «Новый мир», в том числе К. Фединым, присоединяются и голоса других видных писателей и критиков, имевших возможность ознакомиться с ней в рукописи.</w:t>
      </w:r>
      <w:r w:rsidRPr="005E4D90">
        <w:rPr>
          <w:rFonts w:ascii="Times New Roman" w:eastAsia="Times New Roman" w:hAnsi="Times New Roman" w:cs="Times New Roman"/>
          <w:color w:val="000000" w:themeColor="text1"/>
          <w:sz w:val="24"/>
          <w:szCs w:val="24"/>
          <w:lang w:eastAsia="tr-TR"/>
        </w:rPr>
        <w:br/>
      </w:r>
      <w:r w:rsidRPr="005E4D90">
        <w:rPr>
          <w:rFonts w:ascii="Times New Roman" w:eastAsia="Times New Roman" w:hAnsi="Times New Roman" w:cs="Times New Roman"/>
          <w:color w:val="000000" w:themeColor="text1"/>
          <w:sz w:val="24"/>
          <w:szCs w:val="24"/>
          <w:lang w:eastAsia="tr-TR"/>
        </w:rPr>
        <w:br/>
        <w:t>Но в силу необычности жизненного материала, освещаемого в повести, я испытываю настоятельную потребность в Вашем совете и одобрении.</w:t>
      </w:r>
      <w:r w:rsidRPr="005E4D90">
        <w:rPr>
          <w:rFonts w:ascii="Times New Roman" w:eastAsia="Times New Roman" w:hAnsi="Times New Roman" w:cs="Times New Roman"/>
          <w:color w:val="000000" w:themeColor="text1"/>
          <w:sz w:val="24"/>
          <w:szCs w:val="24"/>
          <w:lang w:eastAsia="tr-TR"/>
        </w:rPr>
        <w:br/>
      </w:r>
      <w:r w:rsidRPr="005E4D90">
        <w:rPr>
          <w:rFonts w:ascii="Times New Roman" w:eastAsia="Times New Roman" w:hAnsi="Times New Roman" w:cs="Times New Roman"/>
          <w:color w:val="000000" w:themeColor="text1"/>
          <w:sz w:val="24"/>
          <w:szCs w:val="24"/>
          <w:lang w:eastAsia="tr-TR"/>
        </w:rPr>
        <w:br/>
        <w:t>Одним словом, дорогой Никита Сергеевич, если Вы найдёте возможность уделить внимание этой рукописи, я буду счастлив, как если бы речь шла о моём собственном произведении».</w:t>
      </w:r>
    </w:p>
    <w:p w14:paraId="1B03CCB8"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Спустя месяц Лебедев на досуге начал читать Хрущёву рассказ.</w:t>
      </w:r>
    </w:p>
    <w:p w14:paraId="7BD172E0"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Параллельно с продвижением рассказа через верховные лабиринты в журнале шла рутинная работа с автором над рукописью. 23 июля состоялось обсуждение рассказа на редколлегии. Член редколлегии, вскорости ближайший сотрудник Твардовского Владимир Лакшин записал в дневнике:</w:t>
      </w:r>
    </w:p>
    <w:p w14:paraId="2D30F8E2"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«Солженицына я вижу впервые. Это человек лет сорока, некрасивый, в летнем костюме – холщовых брюках и рубашке с расстёгнутым воротом. Внешность простоватая, глаза посажены глубоко. На лбу шрам. Спокоен, сдержан, но не смущён. Говорит хорошо, складно, внятно, с исключительным чувством достоинства. Смеётся открыто, показывая два ряда крупных зубов.</w:t>
      </w:r>
    </w:p>
    <w:p w14:paraId="4AC8B32B"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 xml:space="preserve">Твардовский предложил ему – в максимально деликатной форме, ненавязчиво – подумать о замечаниях Лебедева и Черноуцана [сотрудник ЦК КПСС, которому Твардовский давал рукопись Солженицына]. Скажем, прибавить праведного возмущения кавторангу, снять оттенок сочувствия бандеровцам, дать кого-то из </w:t>
      </w:r>
      <w:r w:rsidRPr="005E4D90">
        <w:rPr>
          <w:rFonts w:ascii="Times New Roman" w:eastAsia="Times New Roman" w:hAnsi="Times New Roman" w:cs="Times New Roman"/>
          <w:color w:val="000000" w:themeColor="text1"/>
          <w:sz w:val="24"/>
          <w:szCs w:val="24"/>
          <w:lang w:eastAsia="tr-TR"/>
        </w:rPr>
        <w:lastRenderedPageBreak/>
        <w:t>лагерного начальства (надзирателя хотя бы) в более примирённых, сдержанных тонах, не все же там были негодяи.</w:t>
      </w:r>
    </w:p>
    <w:p w14:paraId="108E53E3"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Дементьев [заместитель главного редактора «Нового мира»] говорил о том же резче, прямолинейнее. Яро вступился за Эйзенштейна, его «Броненосец 'Потёмкин'». Говорил, что даже с художественной точки зрения его не удовлетворяют страницы разговора с баптистом. Впрочем, не художество его смущает, а держат те же опасения. Дементьев сказал также (я на это возражал), что автору важно подумать, как примут его повесть бывшие заключённые, оставшиеся и после лагеря стойкими коммунистами.</w:t>
      </w:r>
    </w:p>
    <w:p w14:paraId="3F34E815"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Это задело Солженицына. Он ответил, что о такой специальной категории читателей не думал и думать не хочет. «Есть книга, и есть я. Может быть, я и думаю о читателе, но это читатель вообще, а не разные категории… Потом, все эти люди не были на общих работах. Они, согласно своей квалификации или бывшему положению, устраивались обычно в комендатуре, на хлеборезке и т. п. А понять положение Ивана Денисовича можно, только работая на общих работах, то есть зная это изнутри. Если бы я даже был в том же лагере, но наблюдал это со стороны, я бы этого не написал. Не написал бы, не понял и того, какое спасение труд…»</w:t>
      </w:r>
    </w:p>
    <w:p w14:paraId="6BB84571"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Зашёл спор о том месте повести, где автор прямо говорит о положении кавторанга, что он – тонко чувствующий, мыслящий человек – должен превратиться в тупое животное. И тут Солженицын не уступал: «Это же самое главное. Тот, кто не отупеет в лагере, не огрубит свои чувства – погибает. Я сам только тем и спасся. Мне страшно сейчас смотреть на фотографию, каким я оттуда вышел: тогда я был старше, чем теперь, лет на пятнадцать, и я был туп, неповоротлив, мысль работала неуклюже. И только потому спасся. Если бы, как интеллигент, внутренне метался, нервничал, переживал всё, что случилось, – наверняка бы погиб».</w:t>
      </w:r>
    </w:p>
    <w:p w14:paraId="174CFBC3"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В ходе разговора Твардовский неосторожно упомянул о красном карандаше, который в последнюю минуту может то либо другое вычеркнуть из повести. Солженицын встревожился и попросил объяснить, что это значит. Может ли редакция или цензура убрать что-то, не показав ему текста? «Мне цельность этой вещи дороже её напечатания», – сказал он.</w:t>
      </w:r>
    </w:p>
    <w:p w14:paraId="7F63171E"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Солженицын тщательно записал все замечания и предложения. Сказал, что делит их на три разряда: те, с которыми он может согласиться, даже считает, что они идут на пользу; те, о которых он будет думать, трудные для него; и наконец, невозможные – те, с которыми он не хочет видеть вещь напечатанной.</w:t>
      </w:r>
    </w:p>
    <w:p w14:paraId="177ACB58"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Твардовский предлагал свои поправки робко, почти смущённо, а когда Солженицын брал слово, смотрел на него с любовью и тут же соглашался, если возражения автора были основательны».</w:t>
      </w:r>
    </w:p>
    <w:p w14:paraId="578B4091" w14:textId="0E38219A"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lastRenderedPageBreak/>
        <w:t>Об этом же обсуждении написал и А. С..:</w:t>
      </w:r>
    </w:p>
    <w:p w14:paraId="6673B8A3" w14:textId="5F7547BB" w:rsidR="005E4D90" w:rsidRPr="005E4D90" w:rsidRDefault="005E4D90" w:rsidP="005E4D90">
      <w:pPr>
        <w:pBdr>
          <w:left w:val="single" w:sz="48" w:space="11" w:color="00A2E8"/>
        </w:pBdr>
        <w:shd w:val="clear" w:color="auto" w:fill="FFFFFF"/>
        <w:spacing w:after="180" w:line="345" w:lineRule="atLeast"/>
        <w:ind w:left="300"/>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«Главное, чего требовал Лебедев, – убрать все те места, в которых кавторанг представлялся фигурой комической (по мерке Ивана Денисовича), как и был он задуман, и подчеркнуть партийность кавторанга (надо же иметь «положительного героя»!). Это казалось мне наименьшей из жертв. Убрал я комическое, осталось как будто «героическое», но «недостаточно раскрытое», как находили потом критики. Немного вздут оказывался теперь протест кавторанга на разводе (замысел был – что протест смешон), однако картины лагеря это, пожалуй, не нарушало. Потом надо было реже употреблять к конвойным слово «попки», снизил я с семи до трёх; пореже – «гад» и «гады» о начальстве (было у меня густовато); и чтоб хоть не автор, но кавторанг осудил бы бандеровцев (придал я такую фразу кавторангу, однако в отдельном издании потом выкинул: кавторангу она была естественна, но их-то слишком густо поносили и без того). Ещё – присочинить зэкам какую-нибудь надежду на свободу (но этого я сделать не мог). И, самое смешное для меня, ненавистника Сталина, – хоть один раз требовалось назвать Сталина как виновника бедствий. (И действительно – он ни разу никем не был в рассказе упомянут! Это не случайно, конечно, у меня вышло: мне виделся советский режим, а не Сталин один.) Я сделал эту уступку: помянул «батьку усатого» один раз…».</w:t>
      </w:r>
    </w:p>
    <w:p w14:paraId="007F2940"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15 сентября Лебедев по телефону передал Твардовскому, что «Солженицын («Один день») одобрен Н[икитой] С[ергееви]чем» и что в ближайшие дни шеф пригласит его для разговора. Однако и сам Хрущёв счёл нужным заручиться поддержкой партийной верхушки. Решение о публикации «Одного дня Ивана Денисовича» принято 12 октября 1962 г. на заседании Президиума ЦК КПСС под давлением Хрущёва. И только 20 октября он принял Твардовского, чтобы сообщить о благоприятном результате его хлопот. О самом рассказе Хрущёв заметил: «Да, материал необычный, но, я скажу, и стиль, и язык необычный – не вдруг пошло. Что ж, я считаю, вещь сильная, очень. И она не вызывает, несмотря на такой материал, чувства тяжёлого, хотя там много горечи».</w:t>
      </w:r>
    </w:p>
    <w:p w14:paraId="295E1C2C"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Прочитав «Один день Ивана Денисовича» ещё до публикации, в машинописи, </w:t>
      </w:r>
      <w:hyperlink r:id="rId16" w:tgtFrame="_blank" w:history="1">
        <w:r w:rsidRPr="005E4D90">
          <w:rPr>
            <w:rFonts w:ascii="Times New Roman" w:eastAsia="Times New Roman" w:hAnsi="Times New Roman" w:cs="Times New Roman"/>
            <w:color w:val="000000" w:themeColor="text1"/>
            <w:sz w:val="24"/>
            <w:szCs w:val="24"/>
            <w:u w:val="single"/>
            <w:lang w:eastAsia="tr-TR"/>
          </w:rPr>
          <w:t>Анна Ахматова</w:t>
        </w:r>
      </w:hyperlink>
      <w:r w:rsidRPr="005E4D90">
        <w:rPr>
          <w:rFonts w:ascii="Times New Roman" w:eastAsia="Times New Roman" w:hAnsi="Times New Roman" w:cs="Times New Roman"/>
          <w:color w:val="000000" w:themeColor="text1"/>
          <w:sz w:val="24"/>
          <w:szCs w:val="24"/>
          <w:lang w:eastAsia="tr-TR"/>
        </w:rPr>
        <w:t>, описавшая в «Реквиеме» горе «стомильонного народа» по сю сторону тюремных затворов, с нажимом выговорила: «Эту повесть о-бя-зан прочи-тать и выучить наизусть – </w:t>
      </w:r>
      <w:r w:rsidRPr="005E4D90">
        <w:rPr>
          <w:rFonts w:ascii="Times New Roman" w:eastAsia="Times New Roman" w:hAnsi="Times New Roman" w:cs="Times New Roman"/>
          <w:i/>
          <w:iCs/>
          <w:color w:val="000000" w:themeColor="text1"/>
          <w:sz w:val="24"/>
          <w:szCs w:val="24"/>
          <w:lang w:eastAsia="tr-TR"/>
        </w:rPr>
        <w:t>каждый гражданин</w:t>
      </w:r>
      <w:r w:rsidRPr="005E4D90">
        <w:rPr>
          <w:rFonts w:ascii="Times New Roman" w:eastAsia="Times New Roman" w:hAnsi="Times New Roman" w:cs="Times New Roman"/>
          <w:color w:val="000000" w:themeColor="text1"/>
          <w:sz w:val="24"/>
          <w:szCs w:val="24"/>
          <w:lang w:eastAsia="tr-TR"/>
        </w:rPr>
        <w:t> изо всех двухсот миллионов граждан Советского Союза».</w:t>
      </w:r>
    </w:p>
    <w:p w14:paraId="1A6B8600"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 xml:space="preserve">Рассказ, для весомости названный редакцией в подзаголовке повестью, опубликован в журнале «Новый мир» (1962. № 11. С. 8 – 74; подписан в печать 3 ноября; сигнальный экземпляр доставлен главному редактору вечером 15 ноября; по свидетельству Владимира Лакшина, рассылка начата 17 ноября; вечером 19 ноября около 2 000 экз. завезены в Кремль для участников пленума ЦК) с заметкой А. Твардовского «Вместо предисловия». Тираж 96 900 экз. (по разрешению ЦК КПСС 25 000 были отпечатаны </w:t>
      </w:r>
      <w:r w:rsidRPr="005E4D90">
        <w:rPr>
          <w:rFonts w:ascii="Times New Roman" w:eastAsia="Times New Roman" w:hAnsi="Times New Roman" w:cs="Times New Roman"/>
          <w:color w:val="000000" w:themeColor="text1"/>
          <w:sz w:val="24"/>
          <w:szCs w:val="24"/>
          <w:lang w:eastAsia="tr-TR"/>
        </w:rPr>
        <w:lastRenderedPageBreak/>
        <w:t>дополнительно). Переиздан в «Роман-газете» (М.: ГИХЛ, 1963. № 1/277. 47 с. 700 000 экз.) и книгой (М.: Советский писатель, 1963. 144 с. 100 000 экз.). 11 июня 1963 г. Владимир Лакшин записал: «Солженицын подарил мне выпущенный «Советским писателем» на скорую руку «Один день…». Издание действительно позорное: мрачная, бесцветная обложка, серая бумага. Александр Исаевич шутит: "Выпустили в издании ГУЛАГа"».</w:t>
      </w:r>
    </w:p>
    <w:p w14:paraId="69069CC7"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«Для того чтобы её [повесть] напечатать в Советском Союзе, нужно было стечение невероятных обстоятельств и исключительных личностей, – отметил А. Солженицын в радиоинтервью к 20-летию выхода «Одного дня Ивана Денисовича» для Би-би-си (8 июня 1982 г.). – Совершенно ясно: если бы не было Твардовского как главного редактора журнала – нет, повесть эта не была бы напечатана. Но я добавлю. И если бы не было Хрущёва в тот момент – тоже не была бы напечатана. Больше: если бы Хрущёв именно в этот момент не атаковал Сталина ещё один раз – тоже бы не была напечатана. Напечатание моей повести в Советском Союзе, в 62-м году, подобно явлению против физических законов, как если б, например, предметы стали сами подниматься от земли кверху или холодные камни стали бы сами нагреваться, накаляться до огня. Это невозможно, это совершенно невозможно. Система была так устроена, и за 45 лет она не выпустила ничего – и вдруг вот такой прорыв. Да, и Твардовский, и Хрущёв, и момент – все должны были собраться вместе. Конечно, я мог потом отослать за границу и напечатать, но теперь, по реакции западных социалистов, видно: если б её напечатали на Западе, да эти самые социалисты говорили бы: всё ложь, ничего этого не было, и никаких лагерей не было, и никаких уничтожений не было, ничего не было. Только потому у всех отнялись языки, что это напечатано с разрешения ЦК в Москве, вот это потрясло».</w:t>
      </w:r>
    </w:p>
    <w:p w14:paraId="3DB97C3F"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«Не случись это [подача рукописи в «Новый мир» и публикация на родине] – случилось бы другое, и худшее, – записал А. Солженицын пятнадцатью годами ранее, – я послал бы фотоплёнку с лагерными вещами – за границу, под псевдонимом Степан Хлынов, как она уже и была заготовлена. Я не знал, что в самом удачном варианте, если на Западе это будет и опубликовано и замечено, – не могло бы произойти и сотой доли того влияния».</w:t>
      </w:r>
    </w:p>
    <w:p w14:paraId="0FE063B1"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 публикацией «Одного дня Ивана Денисовича» связано возвращение автора к работе над «</w:t>
      </w:r>
      <w:hyperlink r:id="rId17" w:tgtFrame="_blank" w:history="1">
        <w:r w:rsidRPr="005E4D90">
          <w:rPr>
            <w:rFonts w:ascii="Times New Roman" w:eastAsia="Times New Roman" w:hAnsi="Times New Roman" w:cs="Times New Roman"/>
            <w:color w:val="000000" w:themeColor="text1"/>
            <w:sz w:val="24"/>
            <w:szCs w:val="24"/>
            <w:u w:val="single"/>
            <w:lang w:eastAsia="tr-TR"/>
          </w:rPr>
          <w:t>Архипелагом ГУЛАГом</w:t>
        </w:r>
      </w:hyperlink>
      <w:r w:rsidRPr="005E4D90">
        <w:rPr>
          <w:rFonts w:ascii="Times New Roman" w:eastAsia="Times New Roman" w:hAnsi="Times New Roman" w:cs="Times New Roman"/>
          <w:color w:val="000000" w:themeColor="text1"/>
          <w:sz w:val="24"/>
          <w:szCs w:val="24"/>
          <w:lang w:eastAsia="tr-TR"/>
        </w:rPr>
        <w:t xml:space="preserve">». «Я ещё до «Ивана Денисовича» задумал «Архипелаг», – рассказал Солженицын в телеинтервью компании CBS (17 июня 1974 г.), которое вёл Уолтер Кронкайт, – я чувствовал, что нужна такая систематическая вещь, общий план всего того, что было, и во времени, как это произошло. Но моего личного опыта и опыта моих товарищей, сколько я ни расспрашивал о лагерях, все судьбы, все эпизоды, все истории, – было мало для такой вещи. А когда напечатался «Иван Денисович», то со всей России как взорвались письма ко мне, и в письмах люди писали, что они пережили, что у кого было. Или настаивали встретиться со мной и рассказать, и я стал встречаться. Все просили меня, автора первой лагерной повести, писать ещё, ещё, описать весь этот лагерный мир. Они не знали моего замысла и не знали, сколько у меня уже написано, но </w:t>
      </w:r>
      <w:r w:rsidRPr="005E4D90">
        <w:rPr>
          <w:rFonts w:ascii="Times New Roman" w:eastAsia="Times New Roman" w:hAnsi="Times New Roman" w:cs="Times New Roman"/>
          <w:color w:val="000000" w:themeColor="text1"/>
          <w:sz w:val="24"/>
          <w:szCs w:val="24"/>
          <w:lang w:eastAsia="tr-TR"/>
        </w:rPr>
        <w:lastRenderedPageBreak/>
        <w:t>несли и несли мне недостающий материал». «И так я собрал неописуемый материал, который в Советском Союзе и собрать нельзя, – только благодаря «Ивану Денисовичу», – подытожил А. С. в радиоинтервью для Би-би-си 8 июня 1982 г. – Так что он стал как пьедесталом для «Архипелага ГУЛАГа»«.</w:t>
      </w:r>
    </w:p>
    <w:p w14:paraId="2E5D38DF"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В декабре 1963 г. «Один день Ивана Денисовича» был </w:t>
      </w:r>
      <w:hyperlink r:id="rId18" w:anchor="c20" w:tgtFrame="_blank" w:history="1">
        <w:r w:rsidRPr="005E4D90">
          <w:rPr>
            <w:rFonts w:ascii="Times New Roman" w:eastAsia="Times New Roman" w:hAnsi="Times New Roman" w:cs="Times New Roman"/>
            <w:color w:val="000000" w:themeColor="text1"/>
            <w:sz w:val="24"/>
            <w:szCs w:val="24"/>
            <w:u w:val="single"/>
            <w:lang w:eastAsia="tr-TR"/>
          </w:rPr>
          <w:t>выдвинут на Ленинскую премию</w:t>
        </w:r>
      </w:hyperlink>
      <w:r w:rsidRPr="005E4D90">
        <w:rPr>
          <w:rFonts w:ascii="Times New Roman" w:eastAsia="Times New Roman" w:hAnsi="Times New Roman" w:cs="Times New Roman"/>
          <w:color w:val="000000" w:themeColor="text1"/>
          <w:sz w:val="24"/>
          <w:szCs w:val="24"/>
          <w:lang w:eastAsia="tr-TR"/>
        </w:rPr>
        <w:t> редколлегией «Нового мира» и Центральным государственным архивом литературы и искусства. По сообщению «Правды» (19 февраля 1964 г.), отобран «для дальнейшего обсуждения». Затем включён в список для тайного голосования. Премию не получил. Лауреатами в области литературы, журналистики и публицистики стали Олесь Гончар за роман «Тронка» и Василий Песков за книгу «Шаги по росе» («Правда», 22 апреля 1964 г.). «Уже тогда, в апреле 1964, в Москве поговаривали, что эта история с голосованием была «репетицией путча» против Никиты: удастся или не удастся аппарату отвести книгу, одобренную Самим? За 40 лет на это никогда не смелели. Но вот осмелели – и удалось. Это обнадёживало их, что и Сам-то не крепок».</w:t>
      </w:r>
    </w:p>
    <w:p w14:paraId="495B85FF"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Со второй половины 60-х «Один день Ивана Денисовича» изымался из обращения в СССР вместе с другими публикациями А. С. Окончательный запрет на них введён распоряжением Главного управления по охране государственных тайн в печати, согласованным с ЦК КПСС, от 28 января 1974 г. В специально посвящённом Солженицыну приказе Главлита № 10 от 14 февраля 1974 г. перечислены подлежащие изъятию из библиотек общественного пользования номера журнала «Новый мир» с произведениями писателя (№ 11, 1962; № 1, 7, 1963; № 1, 1966) и отдельные издания «Одного дня Ивана Денисовича», включая перевод на эстонский язык и книгу «для слепых». Приказ снабжён примечанием: «Изъятию подлежат также иностранные издания (в том числе газеты и журналы) с произведениями указанного автора». Запрет снят запиской Идеологического отдела ЦК КПСС от 31 декабря 1988 г.</w:t>
      </w:r>
    </w:p>
    <w:p w14:paraId="5730704F"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С 1990 г. «Один день Ивана Денисовича» </w:t>
      </w:r>
      <w:hyperlink r:id="rId19" w:anchor="c49" w:tgtFrame="_blank" w:history="1">
        <w:r w:rsidRPr="005E4D90">
          <w:rPr>
            <w:rFonts w:ascii="Times New Roman" w:eastAsia="Times New Roman" w:hAnsi="Times New Roman" w:cs="Times New Roman"/>
            <w:color w:val="000000" w:themeColor="text1"/>
            <w:sz w:val="24"/>
            <w:szCs w:val="24"/>
            <w:u w:val="single"/>
            <w:lang w:eastAsia="tr-TR"/>
          </w:rPr>
          <w:t>снова издаётся на родине</w:t>
        </w:r>
      </w:hyperlink>
      <w:r w:rsidRPr="005E4D90">
        <w:rPr>
          <w:rFonts w:ascii="Times New Roman" w:eastAsia="Times New Roman" w:hAnsi="Times New Roman" w:cs="Times New Roman"/>
          <w:color w:val="000000" w:themeColor="text1"/>
          <w:sz w:val="24"/>
          <w:szCs w:val="24"/>
          <w:lang w:eastAsia="tr-TR"/>
        </w:rPr>
        <w:t>.</w:t>
      </w:r>
    </w:p>
    <w:p w14:paraId="78517D62" w14:textId="77777777" w:rsidR="005E4D90" w:rsidRPr="005E4D90" w:rsidRDefault="005E4D90" w:rsidP="005E4D90">
      <w:pPr>
        <w:shd w:val="clear" w:color="auto" w:fill="FFFFFF"/>
        <w:spacing w:after="180" w:line="345" w:lineRule="atLeast"/>
        <w:jc w:val="both"/>
        <w:rPr>
          <w:rFonts w:ascii="Times New Roman" w:eastAsia="Times New Roman" w:hAnsi="Times New Roman" w:cs="Times New Roman"/>
          <w:color w:val="000000" w:themeColor="text1"/>
          <w:sz w:val="24"/>
          <w:szCs w:val="24"/>
          <w:lang w:eastAsia="tr-TR"/>
        </w:rPr>
      </w:pPr>
      <w:r w:rsidRPr="005E4D90">
        <w:rPr>
          <w:rFonts w:ascii="Times New Roman" w:eastAsia="Times New Roman" w:hAnsi="Times New Roman" w:cs="Times New Roman"/>
          <w:color w:val="000000" w:themeColor="text1"/>
          <w:sz w:val="24"/>
          <w:szCs w:val="24"/>
          <w:lang w:eastAsia="tr-TR"/>
        </w:rPr>
        <w:t> </w:t>
      </w:r>
    </w:p>
    <w:p w14:paraId="6C631D9F" w14:textId="77777777" w:rsidR="0086239D" w:rsidRPr="005E4D90" w:rsidRDefault="0086239D" w:rsidP="005E4D90">
      <w:pPr>
        <w:jc w:val="both"/>
        <w:rPr>
          <w:rFonts w:ascii="Times New Roman" w:hAnsi="Times New Roman" w:cs="Times New Roman"/>
          <w:color w:val="000000" w:themeColor="text1"/>
          <w:lang w:val="ru-RU"/>
        </w:rPr>
      </w:pPr>
    </w:p>
    <w:sectPr w:rsidR="0086239D" w:rsidRPr="005E4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F917" w14:textId="77777777" w:rsidR="00FF75C4" w:rsidRDefault="00FF75C4" w:rsidP="00CE2E73">
      <w:pPr>
        <w:spacing w:after="0" w:line="240" w:lineRule="auto"/>
      </w:pPr>
      <w:r>
        <w:separator/>
      </w:r>
    </w:p>
  </w:endnote>
  <w:endnote w:type="continuationSeparator" w:id="0">
    <w:p w14:paraId="4BD8E544" w14:textId="77777777" w:rsidR="00FF75C4" w:rsidRDefault="00FF75C4" w:rsidP="00CE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8AD5" w14:textId="77777777" w:rsidR="00FF75C4" w:rsidRDefault="00FF75C4" w:rsidP="00CE2E73">
      <w:pPr>
        <w:spacing w:after="0" w:line="240" w:lineRule="auto"/>
      </w:pPr>
      <w:r>
        <w:separator/>
      </w:r>
    </w:p>
  </w:footnote>
  <w:footnote w:type="continuationSeparator" w:id="0">
    <w:p w14:paraId="5BCEA274" w14:textId="77777777" w:rsidR="00FF75C4" w:rsidRDefault="00FF75C4" w:rsidP="00CE2E73">
      <w:pPr>
        <w:spacing w:after="0" w:line="240" w:lineRule="auto"/>
      </w:pPr>
      <w:r>
        <w:continuationSeparator/>
      </w:r>
    </w:p>
  </w:footnote>
  <w:footnote w:id="1">
    <w:p w14:paraId="7A06AB59" w14:textId="37A30FF7" w:rsidR="00CE2E73" w:rsidRDefault="00CE2E73">
      <w:pPr>
        <w:pStyle w:val="DipnotMetni"/>
      </w:pPr>
      <w:r>
        <w:rPr>
          <w:rStyle w:val="DipnotBavurusu"/>
        </w:rPr>
        <w:footnoteRef/>
      </w:r>
      <w:r>
        <w:t xml:space="preserve"> </w:t>
      </w:r>
      <w:r>
        <w:t xml:space="preserve">Ржевский Леонид Денисович </w:t>
      </w:r>
      <w:r>
        <w:t>(</w:t>
      </w:r>
      <w:bookmarkStart w:id="0" w:name="_GoBack"/>
      <w:bookmarkEnd w:id="0"/>
      <w:r>
        <w:t>1905—1986). Творец и подвиг : очерки по творчеству Александра Солженицына / Л. Ржевский. — Frankfurt a/M. : Посев, 1972.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89"/>
    <w:rsid w:val="005E4D90"/>
    <w:rsid w:val="00735489"/>
    <w:rsid w:val="0086239D"/>
    <w:rsid w:val="00CE2E73"/>
    <w:rsid w:val="00FF7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D298"/>
  <w15:chartTrackingRefBased/>
  <w15:docId w15:val="{9B8E4367-48DA-45F4-8360-6FA08096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2">
    <w:name w:val="heading 2"/>
    <w:basedOn w:val="Normal"/>
    <w:link w:val="Balk2Char"/>
    <w:uiPriority w:val="9"/>
    <w:qFormat/>
    <w:rsid w:val="005E4D9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4D9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E4D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E4D90"/>
    <w:rPr>
      <w:color w:val="0000FF"/>
      <w:u w:val="single"/>
    </w:rPr>
  </w:style>
  <w:style w:type="character" w:styleId="Gl">
    <w:name w:val="Strong"/>
    <w:basedOn w:val="VarsaylanParagrafYazTipi"/>
    <w:uiPriority w:val="22"/>
    <w:qFormat/>
    <w:rsid w:val="005E4D90"/>
    <w:rPr>
      <w:b/>
      <w:bCs/>
    </w:rPr>
  </w:style>
  <w:style w:type="character" w:styleId="Vurgu">
    <w:name w:val="Emphasis"/>
    <w:basedOn w:val="VarsaylanParagrafYazTipi"/>
    <w:uiPriority w:val="20"/>
    <w:qFormat/>
    <w:rsid w:val="005E4D90"/>
    <w:rPr>
      <w:i/>
      <w:iCs/>
    </w:rPr>
  </w:style>
  <w:style w:type="paragraph" w:styleId="DipnotMetni">
    <w:name w:val="footnote text"/>
    <w:basedOn w:val="Normal"/>
    <w:link w:val="DipnotMetniChar"/>
    <w:uiPriority w:val="99"/>
    <w:semiHidden/>
    <w:unhideWhenUsed/>
    <w:rsid w:val="00CE2E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2E73"/>
    <w:rPr>
      <w:sz w:val="20"/>
      <w:szCs w:val="20"/>
    </w:rPr>
  </w:style>
  <w:style w:type="character" w:styleId="DipnotBavurusu">
    <w:name w:val="footnote reference"/>
    <w:basedOn w:val="VarsaylanParagrafYazTipi"/>
    <w:uiPriority w:val="99"/>
    <w:semiHidden/>
    <w:unhideWhenUsed/>
    <w:rsid w:val="00CE2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1608">
      <w:bodyDiv w:val="1"/>
      <w:marLeft w:val="0"/>
      <w:marRight w:val="0"/>
      <w:marTop w:val="0"/>
      <w:marBottom w:val="0"/>
      <w:divBdr>
        <w:top w:val="none" w:sz="0" w:space="0" w:color="auto"/>
        <w:left w:val="none" w:sz="0" w:space="0" w:color="auto"/>
        <w:bottom w:val="none" w:sz="0" w:space="0" w:color="auto"/>
        <w:right w:val="none" w:sz="0" w:space="0" w:color="auto"/>
      </w:divBdr>
      <w:divsChild>
        <w:div w:id="1294947107">
          <w:marLeft w:val="0"/>
          <w:marRight w:val="0"/>
          <w:marTop w:val="30"/>
          <w:marBottom w:val="150"/>
          <w:divBdr>
            <w:top w:val="none" w:sz="0" w:space="0" w:color="auto"/>
            <w:left w:val="none" w:sz="0" w:space="0" w:color="auto"/>
            <w:bottom w:val="single" w:sz="6" w:space="4" w:color="EEEEEE"/>
            <w:right w:val="none" w:sz="0" w:space="0" w:color="auto"/>
          </w:divBdr>
        </w:div>
        <w:div w:id="2023627059">
          <w:marLeft w:val="0"/>
          <w:marRight w:val="0"/>
          <w:marTop w:val="0"/>
          <w:marBottom w:val="165"/>
          <w:divBdr>
            <w:top w:val="none" w:sz="0" w:space="0" w:color="auto"/>
            <w:left w:val="none" w:sz="0" w:space="0" w:color="auto"/>
            <w:bottom w:val="none" w:sz="0" w:space="0" w:color="auto"/>
            <w:right w:val="none" w:sz="0" w:space="0" w:color="auto"/>
          </w:divBdr>
          <w:divsChild>
            <w:div w:id="365327131">
              <w:marLeft w:val="0"/>
              <w:marRight w:val="0"/>
              <w:marTop w:val="450"/>
              <w:marBottom w:val="450"/>
              <w:divBdr>
                <w:top w:val="none" w:sz="0" w:space="0" w:color="auto"/>
                <w:left w:val="none" w:sz="0" w:space="0" w:color="auto"/>
                <w:bottom w:val="none" w:sz="0" w:space="0" w:color="auto"/>
                <w:right w:val="none" w:sz="0" w:space="0" w:color="auto"/>
              </w:divBdr>
            </w:div>
            <w:div w:id="71784457">
              <w:marLeft w:val="0"/>
              <w:marRight w:val="0"/>
              <w:marTop w:val="600"/>
              <w:marBottom w:val="600"/>
              <w:divBdr>
                <w:top w:val="single" w:sz="18" w:space="6" w:color="00A2E8"/>
                <w:left w:val="none" w:sz="0" w:space="0" w:color="auto"/>
                <w:bottom w:val="single" w:sz="18" w:space="6" w:color="00A2E8"/>
                <w:right w:val="none" w:sz="0" w:space="0" w:color="auto"/>
              </w:divBdr>
            </w:div>
            <w:div w:id="1867450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hist.com/index.php/rus-literature/4208-solzhenitsyn-odin-den-ivana-denisovicha-chitat-onlajn" TargetMode="External"/><Relationship Id="rId13" Type="http://schemas.openxmlformats.org/officeDocument/2006/relationships/hyperlink" Target="http://rushist.com/index.php/russia/3412-stalin-iosif-vissarionovich-interesnye-fakty-biografii" TargetMode="External"/><Relationship Id="rId18" Type="http://schemas.openxmlformats.org/officeDocument/2006/relationships/hyperlink" Target="http://rushist.com/index.php/russia/3680-solzhenitsyn-aleksandr-isaevich-biografiya-i-tvorchestv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rushist.com/index.php/russia/3680-solzhenitsyn-aleksandr-isaevich-biografiya-i-tvorchestvo" TargetMode="External"/><Relationship Id="rId12" Type="http://schemas.openxmlformats.org/officeDocument/2006/relationships/hyperlink" Target="http://rushist.com/index.php/russia/3680-solzhenitsyn-aleksandr-isaevich-biografiya-i-tvorchestvo" TargetMode="External"/><Relationship Id="rId17" Type="http://schemas.openxmlformats.org/officeDocument/2006/relationships/hyperlink" Target="http://rushist.com/index.php/literary-articles/4219-solzhenitsyn-arkhipelag-gulag-istoriya-sozdaniya-i-publikatsii" TargetMode="External"/><Relationship Id="rId2" Type="http://schemas.openxmlformats.org/officeDocument/2006/relationships/settings" Target="settings.xml"/><Relationship Id="rId16" Type="http://schemas.openxmlformats.org/officeDocument/2006/relationships/hyperlink" Target="http://rushist.com/index.php/literary-articles/4080-anna-akhmatova-kratkaya-biografiy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shist.com/index.php/literary-articles/3879-aleksandr-isaevich-solzhenitsyn-kratkaya-biografiya" TargetMode="External"/><Relationship Id="rId11" Type="http://schemas.openxmlformats.org/officeDocument/2006/relationships/hyperlink" Target="http://rushist.com/index.php/russia/3680-solzhenitsyn-aleksandr-isaevich-biografiya-i-tvorchestvo" TargetMode="External"/><Relationship Id="rId5" Type="http://schemas.openxmlformats.org/officeDocument/2006/relationships/endnotes" Target="endnotes.xml"/><Relationship Id="rId15" Type="http://schemas.openxmlformats.org/officeDocument/2006/relationships/hyperlink" Target="http://rushist.com/index.php/literary-articles/5101-tvardovskij-aleksandr-trifonovich-kratkaya-biografiya" TargetMode="External"/><Relationship Id="rId10" Type="http://schemas.openxmlformats.org/officeDocument/2006/relationships/hyperlink" Target="http://rushist.com/index.php/literary-articles/5159-solzhenitsyn-odin-den-ivana-denisovicha-analiz" TargetMode="External"/><Relationship Id="rId19" Type="http://schemas.openxmlformats.org/officeDocument/2006/relationships/hyperlink" Target="http://rushist.com/index.php/russia/3680-solzhenitsyn-aleksandr-isaevich-biografiya-i-tvorchestvo" TargetMode="External"/><Relationship Id="rId4" Type="http://schemas.openxmlformats.org/officeDocument/2006/relationships/footnotes" Target="footnotes.xml"/><Relationship Id="rId9" Type="http://schemas.openxmlformats.org/officeDocument/2006/relationships/hyperlink" Target="http://rushist.com/index.php/literary-articles/5248-solzhenitsyn-odin-den-ivana-denisovicha-kratkoe-soderzhanie" TargetMode="External"/><Relationship Id="rId14" Type="http://schemas.openxmlformats.org/officeDocument/2006/relationships/hyperlink" Target="http://rushist.com/index.php/russia/3680-solzhenitsyn-aleksandr-isaevich-biografiya-i-tvorchestv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2959</Words>
  <Characters>16871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2020-03-16T15:51:00Z</dcterms:created>
  <dcterms:modified xsi:type="dcterms:W3CDTF">2020-03-16T18:48:00Z</dcterms:modified>
</cp:coreProperties>
</file>