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CF6D" w14:textId="77777777" w:rsidR="00AC576B" w:rsidRDefault="00AC576B" w:rsidP="00E56C7C">
      <w:pPr>
        <w:pStyle w:val="Liste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0D30F" w14:textId="2B50C2F4" w:rsidR="00E56C7C" w:rsidRPr="00424CA3" w:rsidRDefault="00E56C7C" w:rsidP="00E56C7C">
      <w:pPr>
        <w:pStyle w:val="ListeParagraf"/>
        <w:rPr>
          <w:rFonts w:ascii="Times New Roman" w:hAnsi="Times New Roman" w:cs="Times New Roman"/>
          <w:b/>
          <w:bCs/>
          <w:sz w:val="28"/>
          <w:szCs w:val="28"/>
        </w:rPr>
      </w:pPr>
      <w:r w:rsidRPr="00424CA3">
        <w:rPr>
          <w:rFonts w:ascii="Times New Roman" w:hAnsi="Times New Roman" w:cs="Times New Roman"/>
          <w:b/>
          <w:bCs/>
          <w:sz w:val="28"/>
          <w:szCs w:val="28"/>
        </w:rPr>
        <w:t xml:space="preserve">Pers Devleti Öncesi Bölge Tarihi </w:t>
      </w:r>
    </w:p>
    <w:p w14:paraId="1889B837" w14:textId="77777777" w:rsidR="00993EF6" w:rsidRDefault="00993EF6" w:rsidP="00993E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C6B1C0" w14:textId="3A80D4BD" w:rsidR="00492353" w:rsidRDefault="00492353" w:rsidP="00424CA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EF6">
        <w:rPr>
          <w:rFonts w:ascii="Times New Roman" w:hAnsi="Times New Roman" w:cs="Times New Roman"/>
          <w:sz w:val="28"/>
          <w:szCs w:val="28"/>
        </w:rPr>
        <w:t xml:space="preserve">İran </w:t>
      </w:r>
      <w:proofErr w:type="spellStart"/>
      <w:r w:rsidRPr="00993EF6">
        <w:rPr>
          <w:rFonts w:ascii="Times New Roman" w:hAnsi="Times New Roman" w:cs="Times New Roman"/>
          <w:sz w:val="28"/>
          <w:szCs w:val="28"/>
        </w:rPr>
        <w:t>Platosu’nda</w:t>
      </w:r>
      <w:proofErr w:type="spellEnd"/>
      <w:r w:rsidRPr="00993EF6">
        <w:rPr>
          <w:rFonts w:ascii="Times New Roman" w:hAnsi="Times New Roman" w:cs="Times New Roman"/>
          <w:sz w:val="28"/>
          <w:szCs w:val="28"/>
        </w:rPr>
        <w:t xml:space="preserve"> Tunç Çağı, İÖ </w:t>
      </w:r>
      <w:r w:rsidRPr="004E6584">
        <w:rPr>
          <w:rFonts w:ascii="Times New Roman" w:hAnsi="Times New Roman" w:cs="Times New Roman"/>
          <w:i/>
          <w:iCs/>
          <w:sz w:val="28"/>
          <w:szCs w:val="28"/>
        </w:rPr>
        <w:t>c.</w:t>
      </w:r>
      <w:r w:rsidRPr="00993EF6">
        <w:rPr>
          <w:rFonts w:ascii="Times New Roman" w:hAnsi="Times New Roman" w:cs="Times New Roman"/>
          <w:sz w:val="28"/>
          <w:szCs w:val="28"/>
        </w:rPr>
        <w:t xml:space="preserve"> 3400-3300</w:t>
      </w:r>
      <w:r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26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İÖ 1400-1300 yılları arasına tarihlendirilir. İÖ 1400-1300 yılları ile Demir Çağı </w:t>
      </w:r>
      <w:r w:rsid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başlatılır</w:t>
      </w:r>
      <w:r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B1FF1EE" w14:textId="7D3A78A1" w:rsidR="00993EF6" w:rsidRDefault="00424CA3" w:rsidP="00424CA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Bölgedeki</w:t>
      </w:r>
      <w:r w:rsidR="00993EF6"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modern arkeolojik araştırmalar, antik dönemde Elam olarak bilinen </w:t>
      </w:r>
      <w:proofErr w:type="spellStart"/>
      <w:r w:rsidR="00993EF6"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Kuzistan</w:t>
      </w:r>
      <w:proofErr w:type="spellEnd"/>
      <w:r w:rsidR="00993EF6"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ovalarında </w:t>
      </w:r>
      <w:r w:rsid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başlamıştır</w:t>
      </w:r>
      <w:r w:rsidR="00993EF6"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F0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Buradaki</w:t>
      </w:r>
      <w:r w:rsidR="00993EF6" w:rsidRPr="00993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en önemli yerleşim olan Susa</w:t>
      </w:r>
      <w:r w:rsidR="004E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’daki kazı çalışmaları </w:t>
      </w:r>
      <w:r w:rsidR="004E6584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Fransız bir heyet tarafından</w:t>
      </w:r>
      <w:r w:rsidR="00993EF6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İÖ 1897 yılında </w:t>
      </w:r>
      <w:r w:rsidR="00B44681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başlatıldıktan sonra</w:t>
      </w:r>
      <w:r w:rsidR="004E6584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EF6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aralıklı olarak 1977 yılında dek </w:t>
      </w:r>
      <w:r w:rsidR="004E6584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sürdürülmüştür</w:t>
      </w:r>
      <w:r w:rsidR="004E6584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262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Kazılarda pek çok </w:t>
      </w:r>
      <w:proofErr w:type="spellStart"/>
      <w:r w:rsidR="004E6584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Proto</w:t>
      </w:r>
      <w:proofErr w:type="spellEnd"/>
      <w:r w:rsidR="004E6584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-Elam tablet</w:t>
      </w:r>
      <w:r w:rsidR="006262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 ve</w:t>
      </w:r>
      <w:r w:rsidR="004E6584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silindir mühürleri</w:t>
      </w:r>
      <w:r w:rsidR="006262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0AC6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ortaya çıkarılmıştır</w:t>
      </w:r>
      <w:r w:rsidR="006262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Susa III olarak adlandırılan </w:t>
      </w:r>
      <w:proofErr w:type="spellStart"/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Proto</w:t>
      </w:r>
      <w:proofErr w:type="spellEnd"/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-Elam </w:t>
      </w:r>
      <w:r w:rsidR="00183F42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ültür</w:t>
      </w:r>
      <w:r w:rsid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ünün</w:t>
      </w:r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coğrafyası</w:t>
      </w:r>
      <w:r w:rsidR="00757215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yazılı </w:t>
      </w:r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tabletler, silindir mühürleri</w:t>
      </w:r>
      <w:r w:rsidR="006262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ve belirli tipteki çanak çömleklerin yayılım alanları</w:t>
      </w:r>
      <w:r w:rsidR="00B44681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ile belirlenmiştir.</w:t>
      </w:r>
      <w:r w:rsidR="004E6584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3F42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Bu </w:t>
      </w:r>
      <w:r w:rsidR="00183F42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kültürün ticaret ağı, Susa’dan doğuda </w:t>
      </w:r>
      <w:proofErr w:type="spellStart"/>
      <w:r w:rsidR="00183F42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Şehr</w:t>
      </w:r>
      <w:proofErr w:type="spellEnd"/>
      <w:r w:rsidR="00183F42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-i </w:t>
      </w:r>
      <w:proofErr w:type="spellStart"/>
      <w:r w:rsidR="00183F42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Sokhteh</w:t>
      </w:r>
      <w:proofErr w:type="spellEnd"/>
      <w:r w:rsidR="00183F42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kuzeyde </w:t>
      </w:r>
      <w:r w:rsidR="00B44681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Tepe </w:t>
      </w:r>
      <w:proofErr w:type="spellStart"/>
      <w:r w:rsidR="00B44681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Hissar</w:t>
      </w:r>
      <w:r w:rsidR="00183F42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’a</w:t>
      </w:r>
      <w:proofErr w:type="spellEnd"/>
      <w:r w:rsidR="00183F42" w:rsidRPr="00183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dek uzanmıştır. </w:t>
      </w:r>
    </w:p>
    <w:p w14:paraId="7AAC97C7" w14:textId="4D8A3314" w:rsidR="00183F42" w:rsidRPr="00183F42" w:rsidRDefault="00183F42" w:rsidP="006262B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-Elam kültürünü yansıtan bir diğer önemli merkez, </w:t>
      </w:r>
      <w:r w:rsidR="0042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Parsa Bölgesi’nde, Susa’nın yaklaşık 450 km. güneydoğusunda bulunan </w:t>
      </w:r>
      <w:proofErr w:type="spellStart"/>
      <w:r w:rsidR="0042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Tell</w:t>
      </w:r>
      <w:proofErr w:type="spellEnd"/>
      <w:r w:rsidR="0042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Malyan (Ansan)’</w:t>
      </w:r>
      <w:proofErr w:type="spellStart"/>
      <w:r w:rsidR="0042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dır</w:t>
      </w:r>
      <w:proofErr w:type="spellEnd"/>
      <w:r w:rsidR="0042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E63F0A3" w14:textId="00051AFD" w:rsidR="006262BA" w:rsidRDefault="006262BA" w:rsidP="00993E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E8FFCD" w14:textId="33F5A593" w:rsidR="00424CA3" w:rsidRDefault="00424CA3" w:rsidP="00993E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8E47C0C" wp14:editId="39A1CCFC">
            <wp:extent cx="3676650" cy="2400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BD35" w14:textId="4AA3AF25" w:rsidR="00424CA3" w:rsidRPr="00ED6CA0" w:rsidRDefault="006A4ED4" w:rsidP="00993EF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Pr="00ED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http://www.iranicaonline.org/</w:t>
      </w:r>
      <w:proofErr w:type="spellStart"/>
      <w:r w:rsidRPr="00ED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articles</w:t>
      </w:r>
      <w:proofErr w:type="spellEnd"/>
      <w:r w:rsidRPr="00ED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ED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bronze-age</w:t>
      </w:r>
      <w:proofErr w:type="spellEnd"/>
      <w:proofErr w:type="gramEnd"/>
      <w:r w:rsidRPr="00ED6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2F54D3EE" w14:textId="0A913A1B" w:rsidR="00492353" w:rsidRDefault="00492353" w:rsidP="00993EF6">
      <w:pPr>
        <w:spacing w:line="360" w:lineRule="auto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369D5F99" w14:textId="110EB230" w:rsidR="00241A93" w:rsidRDefault="00241A93" w:rsidP="00241A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1A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Güneydoğu </w:t>
      </w:r>
      <w:r>
        <w:rPr>
          <w:rFonts w:ascii="Times New Roman" w:hAnsi="Times New Roman" w:cs="Times New Roman"/>
          <w:sz w:val="28"/>
          <w:szCs w:val="28"/>
        </w:rPr>
        <w:t>Mezopotamya</w:t>
      </w:r>
      <w:r w:rsidRPr="00241A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ve İran </w:t>
      </w:r>
      <w:proofErr w:type="spellStart"/>
      <w:r w:rsidRPr="00241A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Platosu’nun</w:t>
      </w:r>
      <w:proofErr w:type="spellEnd"/>
      <w:r w:rsidRPr="00241A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Güneybatısında varlık gösteren Elam medeniyeti, </w:t>
      </w:r>
      <w:r>
        <w:rPr>
          <w:rFonts w:ascii="Times New Roman" w:hAnsi="Times New Roman" w:cs="Times New Roman"/>
          <w:sz w:val="28"/>
          <w:szCs w:val="28"/>
        </w:rPr>
        <w:t>t</w:t>
      </w:r>
      <w:r w:rsidR="00982A2C" w:rsidRPr="00241A93">
        <w:rPr>
          <w:rFonts w:ascii="Times New Roman" w:hAnsi="Times New Roman" w:cs="Times New Roman"/>
          <w:sz w:val="28"/>
          <w:szCs w:val="28"/>
        </w:rPr>
        <w:t xml:space="preserve">icaret yolları üzerindeki konumu ve Mezopotamya ile yakın ilişkileri </w:t>
      </w:r>
      <w:r w:rsidRPr="00241A93">
        <w:rPr>
          <w:rFonts w:ascii="Times New Roman" w:hAnsi="Times New Roman" w:cs="Times New Roman"/>
          <w:sz w:val="28"/>
          <w:szCs w:val="28"/>
        </w:rPr>
        <w:t>sayesinde hızla yükselmiş</w:t>
      </w:r>
      <w:r>
        <w:rPr>
          <w:rFonts w:ascii="Times New Roman" w:hAnsi="Times New Roman" w:cs="Times New Roman"/>
          <w:sz w:val="28"/>
          <w:szCs w:val="28"/>
        </w:rPr>
        <w:t>ti</w:t>
      </w:r>
      <w:r w:rsidR="0052594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F49E74" w14:textId="470C255F" w:rsidR="00241A93" w:rsidRDefault="00241A93" w:rsidP="00982A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CF7FEC" wp14:editId="3DDE46D3">
            <wp:extent cx="3810000" cy="25812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86E7" w14:textId="044093E7" w:rsidR="00241A93" w:rsidRDefault="00241A93" w:rsidP="00982A2C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1A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hyperlink r:id="rId7" w:history="1">
        <w:r w:rsidRPr="00862A15">
          <w:rPr>
            <w:rStyle w:val="Kpr"/>
            <w:rFonts w:ascii="Times New Roman" w:hAnsi="Times New Roman" w:cs="Times New Roman"/>
            <w:sz w:val="28"/>
            <w:szCs w:val="28"/>
            <w:shd w:val="clear" w:color="auto" w:fill="FFFFFF"/>
          </w:rPr>
          <w:t>https://commons.wikimedia.org/wiki/File:Elam_localisation.png</w:t>
        </w:r>
      </w:hyperlink>
      <w:r w:rsidRPr="00241A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2BF6DCF1" w14:textId="3C76B878" w:rsidR="00241A93" w:rsidRDefault="00241A93" w:rsidP="00982A2C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18FAC3C" w14:textId="372468F0" w:rsidR="00241A93" w:rsidRPr="00A61F66" w:rsidRDefault="00D77AA3" w:rsidP="00020E0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5949">
        <w:rPr>
          <w:rFonts w:ascii="Times New Roman" w:hAnsi="Times New Roman" w:cs="Times New Roman"/>
          <w:sz w:val="28"/>
          <w:szCs w:val="28"/>
        </w:rPr>
        <w:t xml:space="preserve">Elamlar İÖ 2225 </w:t>
      </w:r>
      <w:r w:rsidRPr="00A6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yılına dek </w:t>
      </w:r>
      <w:r w:rsidR="00020E01" w:rsidRPr="00A6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Sümer ve </w:t>
      </w:r>
      <w:proofErr w:type="spellStart"/>
      <w:r w:rsidR="00020E01" w:rsidRPr="00A61F66">
        <w:rPr>
          <w:rFonts w:ascii="Times New Roman" w:hAnsi="Times New Roman" w:cs="Times New Roman"/>
          <w:color w:val="000000" w:themeColor="text1"/>
          <w:sz w:val="28"/>
          <w:szCs w:val="28"/>
        </w:rPr>
        <w:t>Akkad</w:t>
      </w:r>
      <w:proofErr w:type="spellEnd"/>
      <w:r w:rsidR="00020E01" w:rsidRPr="00A6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tarihi ile sıkı bağlantılı olarak varlık göstermişlerdir. </w:t>
      </w:r>
      <w:r w:rsidR="00525949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Akad kralı I. </w:t>
      </w:r>
      <w:proofErr w:type="spellStart"/>
      <w:r w:rsidR="00525949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Sargon</w:t>
      </w:r>
      <w:proofErr w:type="spellEnd"/>
      <w:r w:rsidR="00525949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(MÖ 2334-2279)’a ait yazıtlarda Elam ülkesi ile olan savaşlar konu edilmiş ve bu sayede Elam merkezleri ve krallarına ilişkin bilgi edinilmiştir. </w:t>
      </w:r>
      <w:r w:rsidR="009D50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Elam tarihinin İÖ 2265-745 yılları arasındaki dönemi Babil </w:t>
      </w:r>
      <w:r w:rsidR="00AC576B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Devleti</w:t>
      </w:r>
      <w:r w:rsidR="009D50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ile, İÖ 745-64</w:t>
      </w:r>
      <w:r w:rsidR="001F651D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9D50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arasındaki dönemi ise Asur Devleti ile ilişkiler</w:t>
      </w:r>
      <w:r w:rsidR="00FA6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9D50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6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bakımından öne çıkar</w:t>
      </w:r>
      <w:r w:rsidR="009D50BA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33852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Asur Kralı </w:t>
      </w:r>
      <w:proofErr w:type="spellStart"/>
      <w:r w:rsidR="00233852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Asurbanipal</w:t>
      </w:r>
      <w:proofErr w:type="spellEnd"/>
      <w:r w:rsidR="00233852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30EB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İ</w:t>
      </w:r>
      <w:r w:rsidR="00233852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Ö 646’da </w:t>
      </w:r>
      <w:r w:rsidR="00F930EB" w:rsidRPr="00A61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Susa’yı yerle bir ederek Elam Krallığını yıkmıştır. </w:t>
      </w:r>
    </w:p>
    <w:p w14:paraId="73D19E19" w14:textId="6EAA174E" w:rsidR="00525949" w:rsidRPr="00233852" w:rsidRDefault="00525949" w:rsidP="00020E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5949" w:rsidRPr="00233852" w:rsidSect="009D6C4A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218D6"/>
    <w:multiLevelType w:val="hybridMultilevel"/>
    <w:tmpl w:val="30D47A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89"/>
    <w:rsid w:val="00020E01"/>
    <w:rsid w:val="000B15E2"/>
    <w:rsid w:val="00183F42"/>
    <w:rsid w:val="001F651D"/>
    <w:rsid w:val="00233852"/>
    <w:rsid w:val="00241A93"/>
    <w:rsid w:val="002D1BE1"/>
    <w:rsid w:val="00371A89"/>
    <w:rsid w:val="00424CA3"/>
    <w:rsid w:val="00492353"/>
    <w:rsid w:val="004E6584"/>
    <w:rsid w:val="00525949"/>
    <w:rsid w:val="005F0AC6"/>
    <w:rsid w:val="006262BA"/>
    <w:rsid w:val="00633198"/>
    <w:rsid w:val="006A4ED4"/>
    <w:rsid w:val="00757215"/>
    <w:rsid w:val="008748DE"/>
    <w:rsid w:val="00982A2C"/>
    <w:rsid w:val="00993EF6"/>
    <w:rsid w:val="009D50BA"/>
    <w:rsid w:val="009D6C4A"/>
    <w:rsid w:val="00A61F66"/>
    <w:rsid w:val="00AC576B"/>
    <w:rsid w:val="00B44681"/>
    <w:rsid w:val="00B8033C"/>
    <w:rsid w:val="00BC4286"/>
    <w:rsid w:val="00D77AA3"/>
    <w:rsid w:val="00DD0699"/>
    <w:rsid w:val="00E56C7C"/>
    <w:rsid w:val="00ED6CA0"/>
    <w:rsid w:val="00F930EB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9547"/>
  <w15:chartTrackingRefBased/>
  <w15:docId w15:val="{0E1C03E6-B1BE-4D52-A11A-BA52480E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6C7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069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Elam_localisation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2020-03-18T06:53:00Z</dcterms:created>
  <dcterms:modified xsi:type="dcterms:W3CDTF">2020-05-03T10:46:00Z</dcterms:modified>
</cp:coreProperties>
</file>