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8024" w14:textId="77777777" w:rsidR="0023565F" w:rsidRDefault="0023565F">
      <w:pPr>
        <w:rPr>
          <w:rFonts w:ascii="Times New Roman" w:hAnsi="Times New Roman" w:cs="Times New Roman"/>
          <w:sz w:val="28"/>
          <w:szCs w:val="28"/>
        </w:rPr>
      </w:pPr>
    </w:p>
    <w:p w14:paraId="69AE7EAA" w14:textId="677C12A6" w:rsidR="002308DA" w:rsidRPr="00F20FDE" w:rsidRDefault="00B172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0FDE">
        <w:rPr>
          <w:rFonts w:ascii="Times New Roman" w:hAnsi="Times New Roman" w:cs="Times New Roman"/>
          <w:b/>
          <w:bCs/>
          <w:sz w:val="28"/>
          <w:szCs w:val="28"/>
        </w:rPr>
        <w:t xml:space="preserve">Kambyses </w:t>
      </w:r>
      <w:r w:rsidR="00F20FDE" w:rsidRPr="00F20FDE">
        <w:rPr>
          <w:rFonts w:ascii="Times New Roman" w:hAnsi="Times New Roman" w:cs="Times New Roman"/>
          <w:b/>
          <w:bCs/>
          <w:sz w:val="28"/>
          <w:szCs w:val="28"/>
        </w:rPr>
        <w:t xml:space="preserve">Dönemi Siyasi </w:t>
      </w:r>
      <w:r w:rsidR="00C55D3D">
        <w:rPr>
          <w:rFonts w:ascii="Times New Roman" w:hAnsi="Times New Roman" w:cs="Times New Roman"/>
          <w:b/>
          <w:bCs/>
          <w:sz w:val="28"/>
          <w:szCs w:val="28"/>
        </w:rPr>
        <w:t>Olayları</w:t>
      </w:r>
      <w:bookmarkStart w:id="0" w:name="_GoBack"/>
      <w:bookmarkEnd w:id="0"/>
    </w:p>
    <w:p w14:paraId="72E2A0F1" w14:textId="7B45313D" w:rsidR="009F2C09" w:rsidRDefault="009F2C09"/>
    <w:p w14:paraId="5A89926B" w14:textId="77777777" w:rsidR="00995133" w:rsidRPr="0023565F" w:rsidRDefault="0044534F" w:rsidP="00235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Kyros, 30 yıldan kısa bir sürede </w:t>
      </w:r>
      <w:r w:rsidR="00995133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 Devleti’nin 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egemenlik alanını uçsuz bucaksız topraklara yaymıştı.  Seferlerinin ardından fethedilmeden kalan </w:t>
      </w:r>
      <w:r w:rsidR="00995133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en büyük bölgesel güç,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Mısır’dı. </w:t>
      </w:r>
      <w:r w:rsidR="00995133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Kyros’un seferleri boyunca kazanılan maddi-manevi donanım ile Pers ordu ve donanması takviye edilmişti. 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Kyros’ın oğlu ve halefi Kambyses (530-522) </w:t>
      </w:r>
      <w:r w:rsidR="00995133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tüm bu süreçlerin ardından 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ilk iş olarak Mısır’a yönelmişti. </w:t>
      </w:r>
    </w:p>
    <w:p w14:paraId="04F8EF84" w14:textId="7D1A47EE" w:rsidR="0061467A" w:rsidRPr="0023565F" w:rsidRDefault="00995133" w:rsidP="00235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Pers Devleti, b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coğrafyada kontrolü sağlayabilmek için aynı zamanda güçlü bir donanmaya ihtiyaç duyacaktı. Mısır’ı istila edecek donanma gücünün hazır olması İÖ 526 yılını bulmuştu. Kıbrıs 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zaten 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Pers egemenliğindeydi ve ordu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ya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çölü geçecekken ihtiyaç duyacakları yardımı sağlamak için Sina yarımadasındaki Araplarla anlaşmalar da yapılmıştı. Bu arada </w:t>
      </w:r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Mısır kralı Amasis </w:t>
      </w:r>
      <w:bookmarkStart w:id="1" w:name="_Hlk22625727"/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İÖ </w:t>
      </w:r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570-526)</w:t>
      </w:r>
      <w:bookmarkEnd w:id="1"/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Perslere karşı kendi konumunu güçlendirmeye çalışıyordu. Örneğin Ege’de Persle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r ile mücadelesinde kendilerine destek olması için</w:t>
      </w:r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Samos tiran</w:t>
      </w:r>
      <w:r w:rsid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ı</w:t>
      </w:r>
      <w:r w:rsidR="0044534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Polykrates ile sürekli i</w:t>
      </w:r>
      <w:r w:rsidR="0061467A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letişim ve iş birliği halindeydi. </w:t>
      </w:r>
    </w:p>
    <w:p w14:paraId="24619267" w14:textId="63351ADB" w:rsidR="0044534F" w:rsidRPr="0023565F" w:rsidRDefault="0044534F" w:rsidP="00C022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Mısırlılar, Nil’in en doğusunda Perslerle karşı karşıya geldiler. Mısır’ın asırlık başkentinin düşmesi</w:t>
      </w:r>
      <w:r w:rsidR="0023565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nin ardından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batıdaki komşuları </w:t>
      </w:r>
      <w:r w:rsidR="0023565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 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Perslere teslim </w:t>
      </w:r>
      <w:r w:rsidR="0023565F"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oldu.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Kambyses daha sonra As</w:t>
      </w:r>
      <w:r w:rsidR="003800DD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>a’</w:t>
      </w:r>
      <w:r w:rsidR="003800DD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235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ın güneyine dek sınırlarını genişletmeye girişti. </w:t>
      </w:r>
    </w:p>
    <w:p w14:paraId="0578E8F6" w14:textId="5B365406" w:rsidR="00657914" w:rsidRPr="00DB7AD9" w:rsidRDefault="003800DD" w:rsidP="00DB7A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Herodotos’un konuya ilişkin verdiği bilgilerin yanı sıra dönemi farklı bakış açısıyla aydınlatan Mısır belgeleri de mevcuttur. </w:t>
      </w:r>
      <w:r w:rsidR="00C0222A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Bunlar içinden e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önemli metin, Mısır krallarının yüksek rütbeli bir memuru ve donanma komutanı olan </w:t>
      </w:r>
      <w:r w:rsidR="0044534F" w:rsidRPr="00CB69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U</w:t>
      </w:r>
      <w:r w:rsidR="00657914" w:rsidRPr="00CB69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dj</w:t>
      </w:r>
      <w:r w:rsidR="0044534F" w:rsidRPr="00CB69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ahorresnet’</w:t>
      </w:r>
      <w:r w:rsidR="0044534F" w:rsidRPr="00DB7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heykeli</w:t>
      </w:r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üzerinde bulunan yazıttır.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Mısır seçkinlerinden bu kişi, bugün Vatikan’da bulunan bu heykel üzerine 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öz yaşam öyküsü</w:t>
      </w:r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>nü anlatmıştır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Bu hiyeroglif yazıtta</w:t>
      </w:r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özetle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Kambyses’in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ü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lkenin seçkin tabakasıyla yakın</w:t>
      </w:r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ilişki 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kurmak 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 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egemenliğini olumlu biçimde kabul ettirmek için onların 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nüfuzlarından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yararlanmak</w:t>
      </w:r>
      <w:r w:rsidR="00657914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yönünde bir politika izlediği</w:t>
      </w:r>
      <w:bookmarkStart w:id="2" w:name="_Hlk528413430"/>
      <w:r w:rsidR="00CB69A7">
        <w:rPr>
          <w:rFonts w:ascii="Times New Roman" w:hAnsi="Times New Roman" w:cs="Times New Roman"/>
          <w:sz w:val="28"/>
          <w:szCs w:val="28"/>
          <w:shd w:val="clear" w:color="auto" w:fill="FFFFFF"/>
        </w:rPr>
        <w:t>ni</w:t>
      </w:r>
      <w:r w:rsidR="00657914" w:rsidRPr="00DB7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534F" w:rsidRPr="00DB7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ve meşru Mısır Firavunu rolüne girdiğini</w:t>
      </w:r>
      <w:bookmarkEnd w:id="2"/>
      <w:r w:rsidR="00CB69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de konu etmiştir.</w:t>
      </w:r>
    </w:p>
    <w:p w14:paraId="615201BD" w14:textId="16D907CF" w:rsidR="00B172D1" w:rsidRPr="00DB7AD9" w:rsidRDefault="00CB69A7" w:rsidP="004038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 kralı 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Kambyses’in krallığının sonu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ise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karanlıkta kalmıştır.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Dareios’a ait bir yazıt ve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Dareios’un bu yazıtını da okutarak tarihi kaydetmiş olan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Herodotos’un aktarımları onun son dönemlerinde imparatorluğun ciddi sorunlarla karşılaştığını </w:t>
      </w:r>
      <w:r w:rsidR="00DB7AD9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>konu etmişlerdir</w:t>
      </w:r>
      <w:r w:rsidR="0044534F" w:rsidRPr="00DB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AF30BB2" w14:textId="77777777" w:rsidR="00B172D1" w:rsidRPr="00DB7AD9" w:rsidRDefault="00B172D1" w:rsidP="00DB7AD9">
      <w:pPr>
        <w:spacing w:line="360" w:lineRule="auto"/>
        <w:rPr>
          <w:sz w:val="28"/>
          <w:szCs w:val="28"/>
        </w:rPr>
      </w:pPr>
    </w:p>
    <w:sectPr w:rsidR="00B172D1" w:rsidRPr="00DB7AD9" w:rsidSect="0023565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00"/>
    <w:rsid w:val="00131006"/>
    <w:rsid w:val="002308DA"/>
    <w:rsid w:val="0023565F"/>
    <w:rsid w:val="003800DD"/>
    <w:rsid w:val="003D7900"/>
    <w:rsid w:val="00403883"/>
    <w:rsid w:val="0044534F"/>
    <w:rsid w:val="0061467A"/>
    <w:rsid w:val="00657914"/>
    <w:rsid w:val="00995133"/>
    <w:rsid w:val="009F2C09"/>
    <w:rsid w:val="00B172D1"/>
    <w:rsid w:val="00C0222A"/>
    <w:rsid w:val="00C55D3D"/>
    <w:rsid w:val="00CB69A7"/>
    <w:rsid w:val="00DB7AD9"/>
    <w:rsid w:val="00F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9E1"/>
  <w15:chartTrackingRefBased/>
  <w15:docId w15:val="{100FE69D-8DE9-445D-AB7B-73563251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5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2020-03-21T03:28:00Z</dcterms:created>
  <dcterms:modified xsi:type="dcterms:W3CDTF">2020-03-21T12:15:00Z</dcterms:modified>
</cp:coreProperties>
</file>