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97" w:rsidRPr="00123F97" w:rsidRDefault="004E0503" w:rsidP="00123F9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F97">
        <w:rPr>
          <w:rFonts w:ascii="Times New Roman" w:hAnsi="Times New Roman" w:cs="Times New Roman"/>
          <w:b/>
          <w:sz w:val="24"/>
          <w:szCs w:val="24"/>
        </w:rPr>
        <w:t>Toprak Mahsulleri Kanunu</w:t>
      </w:r>
    </w:p>
    <w:p w:rsid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23F97">
        <w:rPr>
          <w:rFonts w:ascii="Times New Roman" w:hAnsi="Times New Roman" w:cs="Times New Roman"/>
          <w:sz w:val="24"/>
          <w:szCs w:val="24"/>
        </w:rPr>
        <w:t xml:space="preserve">Çağlar </w:t>
      </w:r>
      <w:proofErr w:type="spellStart"/>
      <w:r w:rsidRPr="00123F97">
        <w:rPr>
          <w:rFonts w:ascii="Times New Roman" w:hAnsi="Times New Roman" w:cs="Times New Roman"/>
          <w:sz w:val="24"/>
          <w:szCs w:val="24"/>
        </w:rPr>
        <w:t>Keyder</w:t>
      </w:r>
      <w:proofErr w:type="spellEnd"/>
      <w:r w:rsidRPr="00123F97">
        <w:rPr>
          <w:rFonts w:ascii="Times New Roman" w:hAnsi="Times New Roman" w:cs="Times New Roman"/>
          <w:sz w:val="24"/>
          <w:szCs w:val="24"/>
        </w:rPr>
        <w:t xml:space="preserve">, </w:t>
      </w:r>
      <w:r w:rsidRPr="00123F97">
        <w:rPr>
          <w:rFonts w:ascii="Times New Roman" w:hAnsi="Times New Roman" w:cs="Times New Roman"/>
          <w:b/>
          <w:sz w:val="24"/>
          <w:szCs w:val="24"/>
        </w:rPr>
        <w:t>Dünya Ekonomisi İçinde Türkiye (1923 – 1929)</w:t>
      </w:r>
      <w:r w:rsidRPr="00123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97">
        <w:rPr>
          <w:rFonts w:ascii="Times New Roman" w:hAnsi="Times New Roman" w:cs="Times New Roman"/>
          <w:sz w:val="24"/>
          <w:szCs w:val="24"/>
        </w:rPr>
        <w:t>Yurt Yayınları,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97">
        <w:rPr>
          <w:rFonts w:ascii="Times New Roman" w:hAnsi="Times New Roman" w:cs="Times New Roman"/>
          <w:sz w:val="24"/>
          <w:szCs w:val="24"/>
        </w:rPr>
        <w:t>Ankara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97">
        <w:rPr>
          <w:rFonts w:ascii="Times New Roman" w:hAnsi="Times New Roman" w:cs="Times New Roman"/>
          <w:sz w:val="24"/>
          <w:szCs w:val="24"/>
        </w:rPr>
        <w:t>1982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Erdem Yavuz, </w:t>
      </w:r>
      <w:r w:rsidRPr="00123F9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tr-TR"/>
        </w:rPr>
        <w:t xml:space="preserve">Milli Korunma Kanunu, Varlık Vergisi Kanunu ve Toprak Mahsulleri Vergisi Kanunu Tartışmaları, 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Akademik Sosyal Araştırmalar Dergisi, Yıl 3, Sayı 12, S. 161-180, İstanbul, 2015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Ertan Çomaklı, Fatih Koç, Emrah Yıldırım, </w:t>
      </w:r>
      <w:r w:rsidRPr="00123F9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tr-TR"/>
        </w:rPr>
        <w:t>Türk Vergi Hukuku Tarihinde Tartışılan Bir Vergi; Toprak Mahsulleri Vergisi,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Hukuk ve İktisat Araştırmaları Dergisi, C.4, Sayı 2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Esat Tekeli, </w:t>
      </w:r>
      <w:r w:rsidRPr="00123F9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tr-TR"/>
        </w:rPr>
        <w:t xml:space="preserve">Toprak Mahsulleri Vergisi, 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Türk Ekonomisi, Yıl 1, Sayı 1, S. 25-27, 1943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23F97">
        <w:rPr>
          <w:rFonts w:ascii="Times New Roman" w:hAnsi="Times New Roman" w:cs="Times New Roman"/>
          <w:sz w:val="24"/>
          <w:szCs w:val="24"/>
        </w:rPr>
        <w:t xml:space="preserve">İbrahim İnci, </w:t>
      </w:r>
      <w:r w:rsidRPr="00123F97">
        <w:rPr>
          <w:rFonts w:ascii="Times New Roman" w:hAnsi="Times New Roman" w:cs="Times New Roman"/>
          <w:b/>
          <w:i/>
          <w:sz w:val="24"/>
          <w:szCs w:val="24"/>
        </w:rPr>
        <w:t>"1923-1960 Döneminde Türkiye’de Tarım Faaliyetleri Üzerinden Alınan Vergiler"</w:t>
      </w:r>
      <w:r w:rsidRPr="00123F97">
        <w:rPr>
          <w:rFonts w:ascii="Times New Roman" w:hAnsi="Times New Roman" w:cs="Times New Roman"/>
          <w:sz w:val="24"/>
          <w:szCs w:val="24"/>
        </w:rPr>
        <w:t>, Sakarya Üniversitesi Fen Edebiyat Dergisi, 2009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İbrahim İnci, </w:t>
      </w:r>
      <w:r w:rsidRPr="00123F9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tr-TR"/>
        </w:rPr>
        <w:t>İkinci Dünya Savaşı Yıllarında Türkiye’de Tek Parti Hükümetlerinin İaşe Politikaları,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A.Ü. Türkiyat Araştırmaları Enstitüsü Dergisi, Sayı 50, S. 269-288, Erzurum, 2013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23F97">
        <w:rPr>
          <w:rFonts w:ascii="Times New Roman" w:hAnsi="Times New Roman" w:cs="Times New Roman"/>
          <w:sz w:val="24"/>
          <w:szCs w:val="24"/>
        </w:rPr>
        <w:t>Kenan Bulutoğlu,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97">
        <w:rPr>
          <w:rFonts w:ascii="Times New Roman" w:hAnsi="Times New Roman" w:cs="Times New Roman"/>
          <w:b/>
          <w:sz w:val="24"/>
          <w:szCs w:val="24"/>
        </w:rPr>
        <w:t>Türk Vergi Sistemi</w:t>
      </w:r>
      <w:r w:rsidRPr="00123F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97">
        <w:rPr>
          <w:rFonts w:ascii="Times New Roman" w:hAnsi="Times New Roman" w:cs="Times New Roman"/>
          <w:sz w:val="24"/>
          <w:szCs w:val="24"/>
        </w:rPr>
        <w:t>Batı Türkeli Yayıncılık,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97">
        <w:rPr>
          <w:rFonts w:ascii="Times New Roman" w:hAnsi="Times New Roman" w:cs="Times New Roman"/>
          <w:sz w:val="24"/>
          <w:szCs w:val="24"/>
        </w:rPr>
        <w:t>İstanbul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97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23F97">
        <w:rPr>
          <w:rFonts w:ascii="Times New Roman" w:hAnsi="Times New Roman" w:cs="Times New Roman"/>
          <w:sz w:val="24"/>
          <w:szCs w:val="24"/>
        </w:rPr>
        <w:t xml:space="preserve">Mehmet Ertan, </w:t>
      </w:r>
      <w:r w:rsidRPr="00123F97">
        <w:rPr>
          <w:rFonts w:ascii="Times New Roman" w:hAnsi="Times New Roman" w:cs="Times New Roman"/>
          <w:b/>
          <w:i/>
          <w:sz w:val="24"/>
          <w:szCs w:val="24"/>
        </w:rPr>
        <w:t>Toprak Mahsulleri Vergisinin Esasları ve Sonuçları: Toprak Mahsulleri Vergisi II. Aşar mıydı</w:t>
      </w:r>
      <w:proofErr w:type="gramStart"/>
      <w:r w:rsidRPr="00123F97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123F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3F97">
        <w:rPr>
          <w:rFonts w:ascii="Times New Roman" w:hAnsi="Times New Roman" w:cs="Times New Roman"/>
          <w:sz w:val="24"/>
          <w:szCs w:val="24"/>
        </w:rPr>
        <w:t xml:space="preserve"> Ekonomik ve Sosyal Araştırmalar Dergisi, Cilt 14, Yıl 14, Sayı 2, 2018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23F97">
        <w:rPr>
          <w:rFonts w:ascii="Times New Roman" w:hAnsi="Times New Roman" w:cs="Times New Roman"/>
          <w:sz w:val="24"/>
          <w:szCs w:val="24"/>
        </w:rPr>
        <w:t xml:space="preserve">Mehmet Korkut Aydın, </w:t>
      </w:r>
      <w:r w:rsidRPr="00123F97">
        <w:rPr>
          <w:rFonts w:ascii="Times New Roman" w:hAnsi="Times New Roman" w:cs="Times New Roman"/>
          <w:b/>
          <w:i/>
          <w:sz w:val="24"/>
          <w:szCs w:val="24"/>
        </w:rPr>
        <w:t>Savaş Yıllarının Olağanüstü Bir Uygulaması: Toprak Mahsulleri Vergisinin Hayata Geçirilmesi</w:t>
      </w:r>
      <w:r w:rsidRPr="00123F97">
        <w:rPr>
          <w:rFonts w:ascii="Times New Roman" w:hAnsi="Times New Roman" w:cs="Times New Roman"/>
          <w:sz w:val="24"/>
          <w:szCs w:val="24"/>
        </w:rPr>
        <w:t>,</w:t>
      </w:r>
      <w:r w:rsidRPr="00123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Electronic </w:t>
      </w:r>
      <w:proofErr w:type="spellStart"/>
      <w:r w:rsidRPr="00123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123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3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Studies</w:t>
      </w:r>
      <w:proofErr w:type="spellEnd"/>
      <w:r w:rsidRPr="00123F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Dergisi,C.12,Sayı 26,Kırıkkale,2017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23F97">
        <w:rPr>
          <w:rFonts w:ascii="Times New Roman" w:hAnsi="Times New Roman" w:cs="Times New Roman"/>
          <w:sz w:val="24"/>
          <w:szCs w:val="24"/>
        </w:rPr>
        <w:t xml:space="preserve">Rıza Acar Kutay, </w:t>
      </w:r>
      <w:r w:rsidRPr="00123F97">
        <w:rPr>
          <w:rFonts w:ascii="Times New Roman" w:hAnsi="Times New Roman" w:cs="Times New Roman"/>
          <w:b/>
          <w:i/>
          <w:sz w:val="24"/>
          <w:szCs w:val="24"/>
        </w:rPr>
        <w:t xml:space="preserve">Toprak Mahsulleri Vergisi ve İzmir </w:t>
      </w:r>
      <w:proofErr w:type="spellStart"/>
      <w:r w:rsidRPr="00123F97">
        <w:rPr>
          <w:rFonts w:ascii="Times New Roman" w:hAnsi="Times New Roman" w:cs="Times New Roman"/>
          <w:b/>
          <w:i/>
          <w:sz w:val="24"/>
          <w:szCs w:val="24"/>
        </w:rPr>
        <w:t>Vilayeti’nde</w:t>
      </w:r>
      <w:proofErr w:type="spellEnd"/>
      <w:r w:rsidRPr="00123F97">
        <w:rPr>
          <w:rFonts w:ascii="Times New Roman" w:hAnsi="Times New Roman" w:cs="Times New Roman"/>
          <w:b/>
          <w:i/>
          <w:sz w:val="24"/>
          <w:szCs w:val="24"/>
        </w:rPr>
        <w:t xml:space="preserve"> Uygulanması(1943-1946)</w:t>
      </w:r>
      <w:r w:rsidRPr="00123F97">
        <w:rPr>
          <w:rFonts w:ascii="Times New Roman" w:hAnsi="Times New Roman" w:cs="Times New Roman"/>
          <w:sz w:val="24"/>
          <w:szCs w:val="24"/>
        </w:rPr>
        <w:t>,Ege Üniversitesi Tez ,İzmir,2003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Sefa Şener, </w:t>
      </w:r>
      <w:r w:rsidRPr="00123F9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tr-TR"/>
        </w:rPr>
        <w:t xml:space="preserve">İkinci Dünya Savaşı Yıllarında Türkiye’de Tarım Politikası Arayışları, 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Kocaeli Üniversitesi Sosyal Bilimler Enstitüsü Dergisi, Sayı 7, S. 73-92, Kocaeli, 2004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Selahaddin Demirkan, </w:t>
      </w:r>
      <w:r w:rsidRPr="00123F9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tr-TR"/>
        </w:rPr>
        <w:t xml:space="preserve">Toprak Mahsulleri Vergisi ve Hükümet Hisseleri, 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Köye Doğru Dergisi, C. 3, Sayı 72, 1943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Sevilay Özer, </w:t>
      </w:r>
      <w:r w:rsidRPr="00123F9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tr-TR"/>
        </w:rPr>
        <w:t xml:space="preserve">II. Dünya Savaşı Yıllarında Uygulamaya Konulan Toprak Mahsulleri Vergisi ve Köylü Üzerindeki Etkisi, 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Uluslararası Tarih ve Sosyal Araştırmalar Dergisi, Sayı 5, S.215-234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3F97">
        <w:rPr>
          <w:rFonts w:ascii="Times New Roman" w:hAnsi="Times New Roman" w:cs="Times New Roman"/>
          <w:sz w:val="24"/>
          <w:szCs w:val="24"/>
        </w:rPr>
        <w:t>Suad</w:t>
      </w:r>
      <w:proofErr w:type="spellEnd"/>
      <w:r w:rsidRPr="00123F97">
        <w:rPr>
          <w:rFonts w:ascii="Times New Roman" w:hAnsi="Times New Roman" w:cs="Times New Roman"/>
          <w:sz w:val="24"/>
          <w:szCs w:val="24"/>
        </w:rPr>
        <w:t xml:space="preserve"> Başar, </w:t>
      </w:r>
      <w:r w:rsidRPr="00123F97">
        <w:rPr>
          <w:rFonts w:ascii="Times New Roman" w:hAnsi="Times New Roman" w:cs="Times New Roman"/>
          <w:b/>
          <w:i/>
          <w:sz w:val="24"/>
          <w:szCs w:val="24"/>
        </w:rPr>
        <w:t>Toprak Mahsulleri Vergisi Kalkınca</w:t>
      </w:r>
      <w:r w:rsidRPr="00123F97">
        <w:rPr>
          <w:rFonts w:ascii="Times New Roman" w:hAnsi="Times New Roman" w:cs="Times New Roman"/>
          <w:sz w:val="24"/>
          <w:szCs w:val="24"/>
        </w:rPr>
        <w:t>,</w:t>
      </w:r>
      <w:r w:rsidRPr="00123F97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</w:t>
      </w:r>
      <w:r w:rsidRPr="00123F97">
        <w:rPr>
          <w:rFonts w:ascii="Times New Roman" w:hAnsi="Times New Roman" w:cs="Times New Roman"/>
          <w:sz w:val="24"/>
          <w:szCs w:val="24"/>
        </w:rPr>
        <w:t>İstanbul Üniversitesi İktisat Fakültesi Mecmuası,</w:t>
      </w:r>
      <w:r w:rsidR="00E92EC0">
        <w:rPr>
          <w:rFonts w:ascii="Times New Roman" w:hAnsi="Times New Roman" w:cs="Times New Roman"/>
          <w:sz w:val="24"/>
          <w:szCs w:val="24"/>
        </w:rPr>
        <w:t xml:space="preserve"> </w:t>
      </w:r>
      <w:r w:rsidRPr="00123F97">
        <w:rPr>
          <w:rFonts w:ascii="Times New Roman" w:hAnsi="Times New Roman" w:cs="Times New Roman"/>
          <w:sz w:val="24"/>
          <w:szCs w:val="24"/>
        </w:rPr>
        <w:t>C.7,Sayı 1-4,İstanbul,2015</w:t>
      </w:r>
    </w:p>
    <w:p w:rsidR="00123F97" w:rsidRP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Suphi Rıza Doğukan, </w:t>
      </w:r>
      <w:r w:rsidRPr="00123F97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tr-TR"/>
        </w:rPr>
        <w:t xml:space="preserve">Toprak Mahsulleri Vergisi, 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Memleket Dergisi, Sayı 3, 1943</w:t>
      </w:r>
    </w:p>
    <w:p w:rsidR="00123F97" w:rsidRDefault="00123F97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 w:rsidRPr="00123F97">
        <w:rPr>
          <w:rFonts w:ascii="Times New Roman" w:hAnsi="Times New Roman" w:cs="Times New Roman"/>
          <w:sz w:val="24"/>
          <w:szCs w:val="24"/>
        </w:rPr>
        <w:t xml:space="preserve">Şefik Taylan Akman, İnci Solak Akman, </w:t>
      </w:r>
      <w:r w:rsidRPr="00123F97">
        <w:rPr>
          <w:rFonts w:ascii="Times New Roman" w:hAnsi="Times New Roman" w:cs="Times New Roman"/>
          <w:b/>
          <w:i/>
          <w:sz w:val="24"/>
          <w:szCs w:val="24"/>
        </w:rPr>
        <w:t>II. Dünya Savaşı Yıllarında Türkiye’de Hububat Üretiminin Vergilendirilmesi</w:t>
      </w:r>
      <w:r w:rsidRPr="00123F97">
        <w:rPr>
          <w:rFonts w:ascii="Times New Roman" w:hAnsi="Times New Roman" w:cs="Times New Roman"/>
          <w:sz w:val="24"/>
          <w:szCs w:val="24"/>
        </w:rPr>
        <w:t xml:space="preserve">, </w:t>
      </w:r>
      <w:r w:rsidRPr="00123F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  <w:t>Hacettepe Hukuk Fakültesi Dergisi, C.1(2) ,S.73-91,Ankara,2011</w:t>
      </w:r>
    </w:p>
    <w:p w:rsidR="00E92EC0" w:rsidRDefault="00E92EC0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E92EC0" w:rsidRPr="00123F97" w:rsidRDefault="00E92EC0" w:rsidP="00123F97">
      <w:pPr>
        <w:spacing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123F97" w:rsidRDefault="00123F97" w:rsidP="00123F97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sectPr w:rsidR="0012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32"/>
    <w:rsid w:val="00021B27"/>
    <w:rsid w:val="000B6377"/>
    <w:rsid w:val="00123F97"/>
    <w:rsid w:val="001505B1"/>
    <w:rsid w:val="002D66DB"/>
    <w:rsid w:val="00303F7C"/>
    <w:rsid w:val="004668E6"/>
    <w:rsid w:val="004E0503"/>
    <w:rsid w:val="00592003"/>
    <w:rsid w:val="00647B3D"/>
    <w:rsid w:val="007576F3"/>
    <w:rsid w:val="00780832"/>
    <w:rsid w:val="007F2249"/>
    <w:rsid w:val="00891B15"/>
    <w:rsid w:val="008B72F6"/>
    <w:rsid w:val="00A333DC"/>
    <w:rsid w:val="00AB5ECB"/>
    <w:rsid w:val="00B64BDD"/>
    <w:rsid w:val="00B712D6"/>
    <w:rsid w:val="00B817E2"/>
    <w:rsid w:val="00C4614D"/>
    <w:rsid w:val="00CD0231"/>
    <w:rsid w:val="00E133DD"/>
    <w:rsid w:val="00E92EC0"/>
    <w:rsid w:val="00EB46D5"/>
    <w:rsid w:val="00ED3D5C"/>
    <w:rsid w:val="00F4629D"/>
    <w:rsid w:val="00F53608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0B6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0B637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D6267"/>
    <w:pPr>
      <w:spacing w:after="0" w:line="240" w:lineRule="auto"/>
    </w:pPr>
  </w:style>
  <w:style w:type="character" w:customStyle="1" w:styleId="a">
    <w:name w:val="a"/>
    <w:basedOn w:val="VarsaylanParagrafYazTipi"/>
    <w:rsid w:val="008B7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0B6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0B637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D6267"/>
    <w:pPr>
      <w:spacing w:after="0" w:line="240" w:lineRule="auto"/>
    </w:pPr>
  </w:style>
  <w:style w:type="character" w:customStyle="1" w:styleId="a">
    <w:name w:val="a"/>
    <w:basedOn w:val="VarsaylanParagrafYazTipi"/>
    <w:rsid w:val="008B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6</cp:revision>
  <dcterms:created xsi:type="dcterms:W3CDTF">2019-05-08T11:31:00Z</dcterms:created>
  <dcterms:modified xsi:type="dcterms:W3CDTF">2020-05-03T23:04:00Z</dcterms:modified>
</cp:coreProperties>
</file>