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FA" w:rsidRPr="00167AFA" w:rsidRDefault="00167AFA" w:rsidP="00167AFA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46C" w:rsidRPr="00167AFA" w:rsidRDefault="005B25D7" w:rsidP="00167AFA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AA03C0" w:rsidRPr="00167AFA">
        <w:rPr>
          <w:rFonts w:ascii="Times New Roman" w:hAnsi="Times New Roman" w:cs="Times New Roman"/>
          <w:b/>
          <w:sz w:val="24"/>
          <w:szCs w:val="24"/>
        </w:rPr>
        <w:t>DEMOKRAT PARTİ DÖNEMİ (1950-1960)</w:t>
      </w:r>
    </w:p>
    <w:p w:rsidR="00167AFA" w:rsidRPr="00167AFA" w:rsidRDefault="00167AFA" w:rsidP="00167AFA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3C0" w:rsidRPr="00167AFA" w:rsidRDefault="00AA03C0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 xml:space="preserve">1- </w:t>
      </w:r>
      <w:r w:rsidR="0073762B" w:rsidRPr="00167AFA">
        <w:rPr>
          <w:rFonts w:ascii="Times New Roman" w:hAnsi="Times New Roman" w:cs="Times New Roman"/>
          <w:b/>
          <w:sz w:val="24"/>
          <w:szCs w:val="24"/>
        </w:rPr>
        <w:t>Tarım Sektörüne Öncelik</w:t>
      </w:r>
      <w:r w:rsidR="0073762B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AA03C0" w:rsidRPr="00167AFA" w:rsidRDefault="00AA03C0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Pr="00167AFA">
        <w:rPr>
          <w:rFonts w:ascii="Times New Roman" w:hAnsi="Times New Roman" w:cs="Times New Roman"/>
          <w:sz w:val="24"/>
          <w:szCs w:val="24"/>
        </w:rPr>
        <w:t xml:space="preserve">Yeni toprakların tarıma açılması sağlandı. </w:t>
      </w:r>
      <w:r w:rsidR="00D23B86" w:rsidRPr="00167AFA">
        <w:rPr>
          <w:rFonts w:ascii="Times New Roman" w:hAnsi="Times New Roman" w:cs="Times New Roman"/>
          <w:sz w:val="24"/>
          <w:szCs w:val="24"/>
        </w:rPr>
        <w:t>Özellikle</w:t>
      </w:r>
      <w:r w:rsidRPr="00167AFA">
        <w:rPr>
          <w:rFonts w:ascii="Times New Roman" w:hAnsi="Times New Roman" w:cs="Times New Roman"/>
          <w:sz w:val="24"/>
          <w:szCs w:val="24"/>
        </w:rPr>
        <w:t xml:space="preserve"> Doğu, Güneydoğu ve İç Anadolu'da meraları sürülmesine ve tahıl ekilmesine göz yumuldu. Bu durum tahıl üretimini artırırken </w:t>
      </w:r>
      <w:r w:rsidRPr="00167AFA">
        <w:rPr>
          <w:rFonts w:ascii="Times New Roman" w:hAnsi="Times New Roman" w:cs="Times New Roman"/>
          <w:i/>
          <w:sz w:val="24"/>
          <w:szCs w:val="24"/>
        </w:rPr>
        <w:t>hayvancılığı ise olumsuz etkileyecektir.</w:t>
      </w:r>
    </w:p>
    <w:p w:rsidR="006018FA" w:rsidRPr="00167AFA" w:rsidRDefault="00AA03C0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#</w:t>
      </w:r>
      <w:r w:rsidR="006018FA" w:rsidRPr="0016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8FA" w:rsidRPr="00167AFA">
        <w:rPr>
          <w:rFonts w:ascii="Times New Roman" w:hAnsi="Times New Roman" w:cs="Times New Roman"/>
          <w:sz w:val="24"/>
          <w:szCs w:val="24"/>
        </w:rPr>
        <w:t xml:space="preserve">Çiftçinin ürettiği buğday dünya fiyatları üzerinde bir fiyatla alınırken tüketicilere fiyat artışları yansıtılmadı. </w:t>
      </w:r>
      <w:r w:rsidR="006018FA" w:rsidRPr="00167AFA">
        <w:rPr>
          <w:rFonts w:ascii="Times New Roman" w:hAnsi="Times New Roman" w:cs="Times New Roman"/>
          <w:i/>
          <w:sz w:val="24"/>
          <w:szCs w:val="24"/>
        </w:rPr>
        <w:t>Toprak Mahsulleri Ofisi aradaki farkı sürekli karşılamak zorunda bırakıldığından zarardan kurtulamadı. Ofis açıklarını Merkez Bankası'na borçlanarak kapatıyordu. Bu uygulama enflasyonu besleyen bir kaynağa dönüşmüştü.</w:t>
      </w:r>
    </w:p>
    <w:p w:rsidR="00A84F06" w:rsidRPr="00167AFA" w:rsidRDefault="00A84F06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#</w:t>
      </w:r>
      <w:r w:rsidR="00BA7DFA" w:rsidRPr="00167AFA">
        <w:rPr>
          <w:rFonts w:ascii="Times New Roman" w:hAnsi="Times New Roman" w:cs="Times New Roman"/>
          <w:sz w:val="24"/>
          <w:szCs w:val="24"/>
        </w:rPr>
        <w:t xml:space="preserve"> Tarımda makineleşme hızlandı. </w:t>
      </w:r>
      <w:r w:rsidR="00BA7DFA" w:rsidRPr="00167AFA">
        <w:rPr>
          <w:rFonts w:ascii="Times New Roman" w:hAnsi="Times New Roman" w:cs="Times New Roman"/>
          <w:i/>
          <w:sz w:val="24"/>
          <w:szCs w:val="24"/>
        </w:rPr>
        <w:t>İşsizlik arttı.</w:t>
      </w:r>
    </w:p>
    <w:p w:rsidR="00BA7DFA" w:rsidRPr="00167AFA" w:rsidRDefault="00A84F06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#</w:t>
      </w:r>
      <w:r w:rsidR="00BA7DFA" w:rsidRPr="0016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DFA" w:rsidRPr="00167AFA">
        <w:rPr>
          <w:rFonts w:ascii="Times New Roman" w:hAnsi="Times New Roman" w:cs="Times New Roman"/>
          <w:sz w:val="24"/>
          <w:szCs w:val="24"/>
        </w:rPr>
        <w:t>Ucuz kredi/ düşük vergi/ uygu hava şartları/elverişli ihraç fiyatları ile 1953 yılının sonuna kadar çiftçinin yüzü gülmüştür.</w:t>
      </w:r>
    </w:p>
    <w:p w:rsidR="00A84F06" w:rsidRPr="00167AFA" w:rsidRDefault="00A84F06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#</w:t>
      </w:r>
    </w:p>
    <w:p w:rsidR="00AA03C0" w:rsidRPr="00167AFA" w:rsidRDefault="00AA03C0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2-</w:t>
      </w:r>
      <w:r w:rsidR="0073762B" w:rsidRPr="0073762B">
        <w:rPr>
          <w:rFonts w:ascii="Times New Roman" w:hAnsi="Times New Roman" w:cs="Times New Roman"/>
          <w:b/>
          <w:sz w:val="24"/>
          <w:szCs w:val="24"/>
        </w:rPr>
        <w:t>Özel Sektörün Sanayileşmeye Teşvik Edilmesi</w:t>
      </w:r>
      <w:r w:rsidRPr="00167AFA">
        <w:rPr>
          <w:rFonts w:ascii="Times New Roman" w:hAnsi="Times New Roman" w:cs="Times New Roman"/>
          <w:b/>
          <w:sz w:val="24"/>
          <w:szCs w:val="24"/>
        </w:rPr>
        <w:t>:</w:t>
      </w:r>
    </w:p>
    <w:p w:rsidR="00AA03C0" w:rsidRPr="00167AFA" w:rsidRDefault="006018FA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 xml:space="preserve"># </w:t>
      </w:r>
      <w:r w:rsidRPr="00167AFA">
        <w:rPr>
          <w:rFonts w:ascii="Times New Roman" w:hAnsi="Times New Roman" w:cs="Times New Roman"/>
          <w:sz w:val="24"/>
          <w:szCs w:val="24"/>
        </w:rPr>
        <w:t xml:space="preserve">Bu dönemde tarım ve ticaretten zengin olan ailelerin </w:t>
      </w:r>
      <w:r w:rsidRPr="00167AFA">
        <w:rPr>
          <w:rFonts w:ascii="Times New Roman" w:hAnsi="Times New Roman" w:cs="Times New Roman"/>
          <w:b/>
          <w:sz w:val="24"/>
          <w:szCs w:val="24"/>
        </w:rPr>
        <w:t>bir bölümü banka kurmak ile yetinirken diğer bölümü ise, sanayi alanında yatırım yapmayı tercih edecektir</w:t>
      </w:r>
      <w:r w:rsidRPr="00167AFA">
        <w:rPr>
          <w:rFonts w:ascii="Times New Roman" w:hAnsi="Times New Roman" w:cs="Times New Roman"/>
          <w:sz w:val="24"/>
          <w:szCs w:val="24"/>
        </w:rPr>
        <w:t>.</w:t>
      </w:r>
      <w:r w:rsidR="00A95D2A" w:rsidRPr="00167AFA">
        <w:rPr>
          <w:rFonts w:ascii="Times New Roman" w:hAnsi="Times New Roman" w:cs="Times New Roman"/>
          <w:sz w:val="24"/>
          <w:szCs w:val="24"/>
        </w:rPr>
        <w:t xml:space="preserve"> 1950-60 yılları arasında 20 özel banka kurulmuştur.</w:t>
      </w:r>
    </w:p>
    <w:p w:rsidR="006018FA" w:rsidRPr="00167AFA" w:rsidRDefault="006018FA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#</w:t>
      </w:r>
      <w:r w:rsidR="00A95D2A" w:rsidRPr="00167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D2A" w:rsidRPr="00167AFA">
        <w:rPr>
          <w:rFonts w:ascii="Times New Roman" w:hAnsi="Times New Roman" w:cs="Times New Roman"/>
          <w:sz w:val="24"/>
          <w:szCs w:val="24"/>
        </w:rPr>
        <w:t xml:space="preserve">Bu </w:t>
      </w:r>
      <w:r w:rsidR="00A95D2A" w:rsidRPr="00167AFA">
        <w:rPr>
          <w:rFonts w:ascii="Times New Roman" w:hAnsi="Times New Roman" w:cs="Times New Roman"/>
          <w:b/>
          <w:sz w:val="24"/>
          <w:szCs w:val="24"/>
        </w:rPr>
        <w:t xml:space="preserve">dönemin ( </w:t>
      </w:r>
      <w:proofErr w:type="spellStart"/>
      <w:r w:rsidR="00A95D2A" w:rsidRPr="00167AFA">
        <w:rPr>
          <w:rFonts w:ascii="Times New Roman" w:hAnsi="Times New Roman" w:cs="Times New Roman"/>
          <w:b/>
          <w:sz w:val="24"/>
          <w:szCs w:val="24"/>
        </w:rPr>
        <w:t>neo</w:t>
      </w:r>
      <w:proofErr w:type="spellEnd"/>
      <w:r w:rsidR="00A95D2A" w:rsidRPr="00167AFA">
        <w:rPr>
          <w:rFonts w:ascii="Times New Roman" w:hAnsi="Times New Roman" w:cs="Times New Roman"/>
          <w:b/>
          <w:sz w:val="24"/>
          <w:szCs w:val="24"/>
        </w:rPr>
        <w:t>-liberal) temel finansal kurumu Türkiye Sınai Kalkınma Bankası'dır</w:t>
      </w:r>
      <w:r w:rsidR="00A95D2A" w:rsidRPr="00167AFA">
        <w:rPr>
          <w:rFonts w:ascii="Times New Roman" w:hAnsi="Times New Roman" w:cs="Times New Roman"/>
          <w:sz w:val="24"/>
          <w:szCs w:val="24"/>
        </w:rPr>
        <w:t xml:space="preserve">.  1950'de kurulan ve 1951 yılında faaliyete geçen banka özel kesime orta ve uzun vadeli </w:t>
      </w:r>
      <w:r w:rsidR="00D23B86" w:rsidRPr="00167AFA">
        <w:rPr>
          <w:rFonts w:ascii="Times New Roman" w:hAnsi="Times New Roman" w:cs="Times New Roman"/>
          <w:sz w:val="24"/>
          <w:szCs w:val="24"/>
        </w:rPr>
        <w:t>sanayi yatırım</w:t>
      </w:r>
      <w:r w:rsidR="00A95D2A" w:rsidRPr="00167AFA">
        <w:rPr>
          <w:rFonts w:ascii="Times New Roman" w:hAnsi="Times New Roman" w:cs="Times New Roman"/>
          <w:sz w:val="24"/>
          <w:szCs w:val="24"/>
        </w:rPr>
        <w:t xml:space="preserve"> kredisi vermek </w:t>
      </w:r>
      <w:r w:rsidR="00D23B86" w:rsidRPr="00167AFA">
        <w:rPr>
          <w:rFonts w:ascii="Times New Roman" w:hAnsi="Times New Roman" w:cs="Times New Roman"/>
          <w:sz w:val="24"/>
          <w:szCs w:val="24"/>
        </w:rPr>
        <w:t>üzere büyük</w:t>
      </w:r>
      <w:r w:rsidR="00A95D2A" w:rsidRPr="00167AFA">
        <w:rPr>
          <w:rFonts w:ascii="Times New Roman" w:hAnsi="Times New Roman" w:cs="Times New Roman"/>
          <w:sz w:val="24"/>
          <w:szCs w:val="24"/>
        </w:rPr>
        <w:t xml:space="preserve"> ticaret bankalarca örgütlemişti. Daha çok tüketim malı üreten fabrikalara destek vermiştir.</w:t>
      </w:r>
    </w:p>
    <w:p w:rsidR="00A95D2A" w:rsidRPr="00167AFA" w:rsidRDefault="006018FA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#</w:t>
      </w:r>
      <w:r w:rsidR="00A95D2A" w:rsidRPr="00167AFA">
        <w:rPr>
          <w:rFonts w:ascii="Times New Roman" w:hAnsi="Times New Roman" w:cs="Times New Roman"/>
          <w:b/>
          <w:sz w:val="24"/>
          <w:szCs w:val="24"/>
        </w:rPr>
        <w:t xml:space="preserve"> 1954 yılından itibaren baş gösteren döviz darboğazını aşmak için hükümet ithalatta liberalizme son verdi.</w:t>
      </w:r>
    </w:p>
    <w:p w:rsidR="00A95D2A" w:rsidRPr="00167AFA" w:rsidRDefault="00A95D2A" w:rsidP="00167AF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b/>
          <w:sz w:val="24"/>
          <w:szCs w:val="24"/>
        </w:rPr>
        <w:t>#</w:t>
      </w:r>
      <w:r w:rsidR="00F933CC" w:rsidRPr="00167AFA">
        <w:rPr>
          <w:rFonts w:ascii="Times New Roman" w:hAnsi="Times New Roman" w:cs="Times New Roman"/>
          <w:b/>
          <w:sz w:val="24"/>
          <w:szCs w:val="24"/>
        </w:rPr>
        <w:t xml:space="preserve"> İthal ikamesi yoluna </w:t>
      </w:r>
      <w:r w:rsidR="00D23B86" w:rsidRPr="00167AFA">
        <w:rPr>
          <w:rFonts w:ascii="Times New Roman" w:hAnsi="Times New Roman" w:cs="Times New Roman"/>
          <w:b/>
          <w:sz w:val="24"/>
          <w:szCs w:val="24"/>
        </w:rPr>
        <w:t>gidilmesi için</w:t>
      </w:r>
      <w:r w:rsidR="00F933CC" w:rsidRPr="00167AFA">
        <w:rPr>
          <w:rFonts w:ascii="Times New Roman" w:hAnsi="Times New Roman" w:cs="Times New Roman"/>
          <w:b/>
          <w:sz w:val="24"/>
          <w:szCs w:val="24"/>
        </w:rPr>
        <w:t xml:space="preserve"> KİT'lere yeniden yatırım yapma yetkisi verildi</w:t>
      </w:r>
      <w:r w:rsidR="00F933CC" w:rsidRPr="00167AFA">
        <w:rPr>
          <w:rFonts w:ascii="Times New Roman" w:hAnsi="Times New Roman" w:cs="Times New Roman"/>
          <w:sz w:val="24"/>
          <w:szCs w:val="24"/>
        </w:rPr>
        <w:t>.</w:t>
      </w:r>
      <w:r w:rsidR="0086312C" w:rsidRPr="00167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12C" w:rsidRPr="00167A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6312C" w:rsidRPr="00167AFA">
        <w:rPr>
          <w:rFonts w:ascii="Times New Roman" w:hAnsi="Times New Roman" w:cs="Times New Roman"/>
          <w:sz w:val="24"/>
          <w:szCs w:val="24"/>
        </w:rPr>
        <w:t xml:space="preserve">öncelikle kıtlığı çekilen iki temel malın, şeker ve çimentonun </w:t>
      </w:r>
      <w:r w:rsidR="00D23B86" w:rsidRPr="00167AFA">
        <w:rPr>
          <w:rFonts w:ascii="Times New Roman" w:hAnsi="Times New Roman" w:cs="Times New Roman"/>
          <w:sz w:val="24"/>
          <w:szCs w:val="24"/>
        </w:rPr>
        <w:t>üretimi</w:t>
      </w:r>
      <w:r w:rsidR="0086312C" w:rsidRPr="00167AFA">
        <w:rPr>
          <w:rFonts w:ascii="Times New Roman" w:hAnsi="Times New Roman" w:cs="Times New Roman"/>
          <w:sz w:val="24"/>
          <w:szCs w:val="24"/>
        </w:rPr>
        <w:t xml:space="preserve"> ele alındı. Devlet yeniden ülkede fabrika kurmaya işletmeye başladı</w:t>
      </w:r>
      <w:r w:rsidR="005B25D7">
        <w:rPr>
          <w:rFonts w:ascii="Times New Roman" w:hAnsi="Times New Roman" w:cs="Times New Roman"/>
          <w:sz w:val="24"/>
          <w:szCs w:val="24"/>
        </w:rPr>
        <w:t>”</w:t>
      </w:r>
      <w:r w:rsidR="0086312C" w:rsidRPr="00167AFA">
        <w:rPr>
          <w:rFonts w:ascii="Times New Roman" w:hAnsi="Times New Roman" w:cs="Times New Roman"/>
          <w:sz w:val="24"/>
          <w:szCs w:val="24"/>
        </w:rPr>
        <w:t>.</w:t>
      </w:r>
    </w:p>
    <w:p w:rsidR="00167AFA" w:rsidRPr="005B25D7" w:rsidRDefault="005B25D7" w:rsidP="00981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5D7">
        <w:rPr>
          <w:rFonts w:ascii="Times New Roman" w:hAnsi="Times New Roman" w:cs="Times New Roman"/>
          <w:sz w:val="24"/>
          <w:szCs w:val="24"/>
        </w:rPr>
        <w:t>Kaynak: Erdinç Tokgöz,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5D7">
        <w:rPr>
          <w:rFonts w:ascii="Times New Roman" w:hAnsi="Times New Roman" w:cs="Times New Roman"/>
          <w:i/>
          <w:sz w:val="24"/>
          <w:szCs w:val="24"/>
        </w:rPr>
        <w:t>Cumhuriyet Döneminde Ekonomik Gelişmeler</w:t>
      </w:r>
      <w:r>
        <w:rPr>
          <w:rFonts w:ascii="Times New Roman" w:hAnsi="Times New Roman" w:cs="Times New Roman"/>
          <w:b/>
          <w:sz w:val="24"/>
          <w:szCs w:val="24"/>
        </w:rPr>
        <w:t xml:space="preserve">, Türkiye Cumhuriyeti Tarihi II, </w:t>
      </w:r>
      <w:r w:rsidRPr="005B25D7">
        <w:rPr>
          <w:rFonts w:ascii="Times New Roman" w:hAnsi="Times New Roman" w:cs="Times New Roman"/>
          <w:sz w:val="24"/>
          <w:szCs w:val="24"/>
        </w:rPr>
        <w:t xml:space="preserve">Atatürk Araştırma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B25D7">
        <w:rPr>
          <w:rFonts w:ascii="Times New Roman" w:hAnsi="Times New Roman" w:cs="Times New Roman"/>
          <w:sz w:val="24"/>
          <w:szCs w:val="24"/>
        </w:rPr>
        <w:t>erkezi Yayınları, Ankara 2005, s. 331-333.</w:t>
      </w:r>
    </w:p>
    <w:sectPr w:rsidR="00167AFA" w:rsidRPr="005B25D7" w:rsidSect="008F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3C0"/>
    <w:rsid w:val="000B0D84"/>
    <w:rsid w:val="00147843"/>
    <w:rsid w:val="00167AFA"/>
    <w:rsid w:val="001B01FB"/>
    <w:rsid w:val="0025680A"/>
    <w:rsid w:val="005B25D7"/>
    <w:rsid w:val="006018FA"/>
    <w:rsid w:val="006B2EDF"/>
    <w:rsid w:val="0073762B"/>
    <w:rsid w:val="00780418"/>
    <w:rsid w:val="007829A0"/>
    <w:rsid w:val="00842F70"/>
    <w:rsid w:val="0086312C"/>
    <w:rsid w:val="008B1DA9"/>
    <w:rsid w:val="008F246C"/>
    <w:rsid w:val="00981B98"/>
    <w:rsid w:val="009D118E"/>
    <w:rsid w:val="009E2963"/>
    <w:rsid w:val="00A2308A"/>
    <w:rsid w:val="00A84F06"/>
    <w:rsid w:val="00A95D2A"/>
    <w:rsid w:val="00AA03C0"/>
    <w:rsid w:val="00AC1327"/>
    <w:rsid w:val="00B06214"/>
    <w:rsid w:val="00B07AEA"/>
    <w:rsid w:val="00BA7DFA"/>
    <w:rsid w:val="00BF45EB"/>
    <w:rsid w:val="00D23B86"/>
    <w:rsid w:val="00EE2B29"/>
    <w:rsid w:val="00EF5048"/>
    <w:rsid w:val="00F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6DC62-FEB8-4C34-88A8-60A8EBA5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SANCAR</dc:creator>
  <cp:keywords/>
  <dc:description/>
  <cp:lastModifiedBy>hp</cp:lastModifiedBy>
  <cp:revision>21</cp:revision>
  <dcterms:created xsi:type="dcterms:W3CDTF">2013-11-03T22:29:00Z</dcterms:created>
  <dcterms:modified xsi:type="dcterms:W3CDTF">2020-05-04T01:36:00Z</dcterms:modified>
</cp:coreProperties>
</file>