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Default="00865A9B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0FD0E821" w:rsidR="00530A77" w:rsidRDefault="008C36C7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Peloponnesos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Savaşları</w:t>
      </w:r>
    </w:p>
    <w:p w14:paraId="5C65EDB0" w14:textId="4D5C5F84" w:rsidR="00A979C5" w:rsidRDefault="00A979C5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917FA" w14:textId="17194D61" w:rsidR="00A979C5" w:rsidRPr="0035002E" w:rsidRDefault="00A979C5" w:rsidP="003500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02E">
        <w:rPr>
          <w:rFonts w:ascii="Times New Roman" w:hAnsi="Times New Roman" w:cs="Times New Roman"/>
          <w:sz w:val="28"/>
          <w:szCs w:val="28"/>
        </w:rPr>
        <w:t>Perikles’in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egemenlik döneminde Atina adeta cazibe merkezi haline gelmişti. Özellikle siyasal düzenin “radikal demokrasi” olarak nitelenecek ölçüde tüm yurttaşların katılımıyla yönetiliyor olması</w:t>
      </w:r>
      <w:r w:rsidR="0035002E" w:rsidRPr="0035002E">
        <w:rPr>
          <w:rFonts w:ascii="Times New Roman" w:hAnsi="Times New Roman" w:cs="Times New Roman"/>
          <w:sz w:val="28"/>
          <w:szCs w:val="28"/>
        </w:rPr>
        <w:t>,</w:t>
      </w:r>
      <w:r w:rsidRPr="0035002E">
        <w:rPr>
          <w:rFonts w:ascii="Times New Roman" w:hAnsi="Times New Roman" w:cs="Times New Roman"/>
          <w:sz w:val="28"/>
          <w:szCs w:val="28"/>
        </w:rPr>
        <w:t xml:space="preserve"> beraberinde </w:t>
      </w:r>
      <w:r w:rsidR="0035002E" w:rsidRPr="0035002E">
        <w:rPr>
          <w:rFonts w:ascii="Times New Roman" w:hAnsi="Times New Roman" w:cs="Times New Roman"/>
          <w:sz w:val="28"/>
          <w:szCs w:val="28"/>
        </w:rPr>
        <w:t xml:space="preserve">önemli </w:t>
      </w:r>
      <w:r w:rsidRPr="0035002E">
        <w:rPr>
          <w:rFonts w:ascii="Times New Roman" w:hAnsi="Times New Roman" w:cs="Times New Roman"/>
          <w:sz w:val="28"/>
          <w:szCs w:val="28"/>
        </w:rPr>
        <w:t>sosyal dönüşümlere de neden olacaktı. Örneğin yeni siyasal ortam siyasette önde gelebilmek ya da mahkemelerde kendini savunabilmek kaygısı</w:t>
      </w:r>
      <w:r w:rsidR="0035002E" w:rsidRPr="0035002E">
        <w:rPr>
          <w:rFonts w:ascii="Times New Roman" w:hAnsi="Times New Roman" w:cs="Times New Roman"/>
          <w:sz w:val="28"/>
          <w:szCs w:val="28"/>
        </w:rPr>
        <w:t xml:space="preserve">nı ön plana çıkarmıştı ve bu ortam yeni bir eğitim sistemini gerektirmişti. </w:t>
      </w:r>
    </w:p>
    <w:p w14:paraId="40BA3F9B" w14:textId="7A871357" w:rsidR="0035002E" w:rsidRPr="0035002E" w:rsidRDefault="0035002E" w:rsidP="00350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2E">
        <w:rPr>
          <w:rFonts w:ascii="Times New Roman" w:hAnsi="Times New Roman" w:cs="Times New Roman"/>
          <w:sz w:val="28"/>
          <w:szCs w:val="28"/>
        </w:rPr>
        <w:tab/>
        <w:t xml:space="preserve">Söz söyleme ustaları olan Sofistler, gezici ve ücretli öğretmenler olarak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Attika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yurttaşlarını güzel, ikna edici söz söyleme konusunda eğitmeye başladılar. Mutlak doğruların sorgulanmaya ve kişisel çıkarların her şeyin üstünde tutulduğu bu dönemin etkileri ise yine siyasete yönelecekti. </w:t>
      </w:r>
    </w:p>
    <w:p w14:paraId="2AFDE545" w14:textId="642F7544" w:rsidR="0035002E" w:rsidRDefault="0035002E" w:rsidP="00350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2E">
        <w:rPr>
          <w:rFonts w:ascii="Times New Roman" w:hAnsi="Times New Roman" w:cs="Times New Roman"/>
          <w:sz w:val="28"/>
          <w:szCs w:val="28"/>
        </w:rPr>
        <w:tab/>
        <w:t xml:space="preserve">Atina’nın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Delos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Deniz Birliği sayesinde kazandığı güç, müttefiki olan ve olmayan tüm devletlere karşı saldırgan politikalar izlemesi ile sonuçlanmıştı.</w:t>
      </w:r>
      <w:r w:rsidR="00B00C93">
        <w:rPr>
          <w:rFonts w:ascii="Times New Roman" w:hAnsi="Times New Roman" w:cs="Times New Roman"/>
          <w:sz w:val="28"/>
          <w:szCs w:val="28"/>
        </w:rPr>
        <w:t xml:space="preserve"> </w:t>
      </w:r>
      <w:r w:rsidRPr="0035002E">
        <w:rPr>
          <w:rFonts w:ascii="Times New Roman" w:hAnsi="Times New Roman" w:cs="Times New Roman"/>
          <w:sz w:val="28"/>
          <w:szCs w:val="28"/>
        </w:rPr>
        <w:t xml:space="preserve">Atina’nın izlediği politikalar,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Hellas’ın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diğer önde gelen </w:t>
      </w:r>
      <w:proofErr w:type="spellStart"/>
      <w:r w:rsidRPr="00B00C93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Pr="0035002E">
        <w:rPr>
          <w:rFonts w:ascii="Times New Roman" w:hAnsi="Times New Roman" w:cs="Times New Roman"/>
          <w:sz w:val="28"/>
          <w:szCs w:val="28"/>
        </w:rPr>
        <w:t>’i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Sparta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tarafından tepki ile karşılanmış ve özellikle Atina’nın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Sparta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müttefikleri ile karşılıklı ilişkilerinde izlediği tutum, Atina ile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Sparta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arasında İÖ 431- 404 yılları arasında sürecek olan </w:t>
      </w:r>
      <w:proofErr w:type="spellStart"/>
      <w:r w:rsidRPr="0035002E">
        <w:rPr>
          <w:rFonts w:ascii="Times New Roman" w:hAnsi="Times New Roman" w:cs="Times New Roman"/>
          <w:sz w:val="28"/>
          <w:szCs w:val="28"/>
        </w:rPr>
        <w:t>Peloponnesos</w:t>
      </w:r>
      <w:proofErr w:type="spellEnd"/>
      <w:r w:rsidRPr="0035002E">
        <w:rPr>
          <w:rFonts w:ascii="Times New Roman" w:hAnsi="Times New Roman" w:cs="Times New Roman"/>
          <w:sz w:val="28"/>
          <w:szCs w:val="28"/>
        </w:rPr>
        <w:t xml:space="preserve"> Savaşları ile sonuçlanmıştı. </w:t>
      </w:r>
    </w:p>
    <w:p w14:paraId="168F603A" w14:textId="7F1241E4" w:rsidR="0035002E" w:rsidRDefault="0035002E" w:rsidP="00350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Savaşların ilk on yılı İÖ 431-421 arası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>
        <w:rPr>
          <w:rFonts w:ascii="Times New Roman" w:hAnsi="Times New Roman" w:cs="Times New Roman"/>
          <w:sz w:val="28"/>
          <w:szCs w:val="28"/>
        </w:rPr>
        <w:t>Arkhidamos’un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adı ile anılır. Bu süreçte </w:t>
      </w:r>
      <w:proofErr w:type="spellStart"/>
      <w:r>
        <w:rPr>
          <w:rFonts w:ascii="Times New Roman" w:hAnsi="Times New Roman" w:cs="Times New Roman"/>
          <w:sz w:val="28"/>
          <w:szCs w:val="28"/>
        </w:rPr>
        <w:t>Attika’ya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saldıran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Spartalılar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Atina’yı, etrafındaki surları aşamadıklarından dolayı talan edememişlerdi. Ancak bu süreçte Atina surları içinde vuku bulan veba hastalığı, Atina nüfusunun adeta telef olmasına neden olmuştu. Üstelik Atina komutanı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Perikles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bu nedenle hayatını kaybetmişti. </w:t>
      </w:r>
    </w:p>
    <w:p w14:paraId="6484DCCD" w14:textId="77777777" w:rsidR="00705EE4" w:rsidRDefault="0035002E" w:rsidP="00350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101550" w14:textId="77777777" w:rsidR="00705EE4" w:rsidRDefault="00705EE4" w:rsidP="00350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6B8E4" w14:textId="0AD4D50F" w:rsidR="0035002E" w:rsidRDefault="00705EE4" w:rsidP="00705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İÖ 421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Nikias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Barışı yapılmış olsa da yine Atina’nın saldırgan dış politikaları nedeniyle barışın hükmü ortadan kalkmıştı. Atina içinde yaşanan sosyal dönüşümler ve bu süreçte yetişen politikacıların karakteri savaşların adeta yönünü belirlemişti. Örneğin </w:t>
      </w:r>
      <w:r w:rsidR="00000F50">
        <w:rPr>
          <w:rFonts w:ascii="Times New Roman" w:hAnsi="Times New Roman" w:cs="Times New Roman"/>
          <w:sz w:val="28"/>
          <w:szCs w:val="28"/>
        </w:rPr>
        <w:t xml:space="preserve">Atinalı genç komutan </w:t>
      </w:r>
      <w:proofErr w:type="spellStart"/>
      <w:r w:rsidR="00000F50">
        <w:rPr>
          <w:rFonts w:ascii="Times New Roman" w:hAnsi="Times New Roman" w:cs="Times New Roman"/>
          <w:sz w:val="28"/>
          <w:szCs w:val="28"/>
        </w:rPr>
        <w:t>Alkibiades</w:t>
      </w:r>
      <w:proofErr w:type="spellEnd"/>
      <w:r w:rsidR="00000F50">
        <w:rPr>
          <w:rFonts w:ascii="Times New Roman" w:hAnsi="Times New Roman" w:cs="Times New Roman"/>
          <w:sz w:val="28"/>
          <w:szCs w:val="28"/>
        </w:rPr>
        <w:t>, Sicilya’nın ele geçirilmesiyle önemli stratejik güvenlik sağlanacağını ve böylece Atina’nın üstünlüğü tekrar ele geçireceğini iddia ederek ve halkı da buna ikna ederek Sicilya’ya sefere çıktı.</w:t>
      </w:r>
    </w:p>
    <w:p w14:paraId="21FE68AF" w14:textId="79AB1456" w:rsidR="00000F50" w:rsidRDefault="00000F50" w:rsidP="00705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Ancak onun, sefer için Atina’dan ayrılmasının ardından Atina’da gıyabında kovuşturma başladı. Bunu haberini alan </w:t>
      </w:r>
      <w:proofErr w:type="spellStart"/>
      <w:r>
        <w:rPr>
          <w:rFonts w:ascii="Times New Roman" w:hAnsi="Times New Roman" w:cs="Times New Roman"/>
          <w:sz w:val="28"/>
          <w:szCs w:val="28"/>
        </w:rPr>
        <w:t>Alkibiades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tüm savaş planını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Sparta’ya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açık ederek onlara sığındı ve Atina </w:t>
      </w:r>
      <w:r w:rsidR="00B00C93">
        <w:rPr>
          <w:rFonts w:ascii="Times New Roman" w:hAnsi="Times New Roman" w:cs="Times New Roman"/>
          <w:sz w:val="28"/>
          <w:szCs w:val="28"/>
        </w:rPr>
        <w:t xml:space="preserve">İÖ </w:t>
      </w:r>
      <w:r>
        <w:rPr>
          <w:rFonts w:ascii="Times New Roman" w:hAnsi="Times New Roman" w:cs="Times New Roman"/>
          <w:sz w:val="28"/>
          <w:szCs w:val="28"/>
        </w:rPr>
        <w:t xml:space="preserve">413 yılında Sicilya’da bozguna uğradı. </w:t>
      </w:r>
    </w:p>
    <w:p w14:paraId="3DFCB982" w14:textId="333825B9" w:rsidR="00000F50" w:rsidRDefault="00000F50" w:rsidP="00705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yaşananların ardından Persler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r w:rsidR="00B00C9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lenlerin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savaşlarına diplomasi yoluyla dahil olmuşlar ve Atina’ya karşı tüm maddi desteği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Sparta’ya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akıtmaya başlamışlardı. Bu arada </w:t>
      </w:r>
      <w:proofErr w:type="spellStart"/>
      <w:r>
        <w:rPr>
          <w:rFonts w:ascii="Times New Roman" w:hAnsi="Times New Roman" w:cs="Times New Roman"/>
          <w:sz w:val="28"/>
          <w:szCs w:val="28"/>
        </w:rPr>
        <w:t>Alkibiades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uygun bir zamanı yakalayıp tekrar Atina’ya dönmüş ve halk meclisini yine kendi komutanlığını kabul etmeye ikna etmişti. </w:t>
      </w:r>
    </w:p>
    <w:p w14:paraId="65B44DA4" w14:textId="41C52BE6" w:rsidR="00592DB4" w:rsidRDefault="00592DB4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Alkibiades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Pers desteğini alan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Spartalılara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karşı direnemeyecek ve İ</w:t>
      </w:r>
      <w:r w:rsidR="00B00C9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406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komutanı </w:t>
      </w:r>
      <w:proofErr w:type="spellStart"/>
      <w:r>
        <w:rPr>
          <w:rFonts w:ascii="Times New Roman" w:hAnsi="Times New Roman" w:cs="Times New Roman"/>
          <w:sz w:val="28"/>
          <w:szCs w:val="28"/>
        </w:rPr>
        <w:t>Lysandros’a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İonia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Notion’da yenildi. </w:t>
      </w:r>
      <w:proofErr w:type="spellStart"/>
      <w:r>
        <w:rPr>
          <w:rFonts w:ascii="Times New Roman" w:hAnsi="Times New Roman" w:cs="Times New Roman"/>
          <w:sz w:val="28"/>
          <w:szCs w:val="28"/>
        </w:rPr>
        <w:t>Alkibiades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 defa Pers tarafına sığınmış olsa da öldürülmüştü. Çatışmalar devam etti; İÖ 406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Arginussai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Savaşı, İÖ 405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Aigospotamoi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Savaşları yaşandı. Bu savaşların ardından Atina artık mağlubiyeti kabul etmişti. İÖ 404 yılı </w:t>
      </w:r>
      <w:proofErr w:type="spellStart"/>
      <w:r>
        <w:rPr>
          <w:rFonts w:ascii="Times New Roman" w:hAnsi="Times New Roman" w:cs="Times New Roman"/>
          <w:sz w:val="28"/>
          <w:szCs w:val="28"/>
        </w:rPr>
        <w:t>Peloponnesos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Savaşlarının sonu oldu ve Atina,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Spartalılar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ile yapılan barış anlaşmasının ağır koşullarını kabul etmek zorunda kalmıştı.</w:t>
      </w:r>
    </w:p>
    <w:p w14:paraId="350EC864" w14:textId="132A6332" w:rsidR="00592DB4" w:rsidRDefault="00592DB4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2C37D9" w14:textId="27677300" w:rsidR="00592DB4" w:rsidRDefault="00592DB4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B38172" w14:textId="6F79BFF6" w:rsidR="00592DB4" w:rsidRDefault="00592DB4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6407F" w14:textId="6FEC9B3C" w:rsidR="00592DB4" w:rsidRDefault="00592DB4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tarihten itibaren, bir yıl kadar sürmeyecek olsa da Atina’da 30 tiranlar dönemi yaşandı. Geleneksel Atina siyasal düzeni </w:t>
      </w:r>
      <w:proofErr w:type="spellStart"/>
      <w:r>
        <w:rPr>
          <w:rFonts w:ascii="Times New Roman" w:hAnsi="Times New Roman" w:cs="Times New Roman"/>
          <w:sz w:val="28"/>
          <w:szCs w:val="28"/>
        </w:rPr>
        <w:t>oligarşik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bir yönetimle değiştirilmişti.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devletleri, bu savaşlarla kendini tüketmişlerdi. Üstelik savaşın görünürdeki galibi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bu tarihten itibaren Persleri karşısına alacak ve bundan sonraki tarihsel dönem sürekli Pers manipülasyonlarıyla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devletlerinin savaşları </w:t>
      </w:r>
      <w:r w:rsidR="000C30E3">
        <w:rPr>
          <w:rFonts w:ascii="Times New Roman" w:hAnsi="Times New Roman" w:cs="Times New Roman"/>
          <w:sz w:val="28"/>
          <w:szCs w:val="28"/>
        </w:rPr>
        <w:t>ile sürü</w:t>
      </w:r>
      <w:r w:rsidR="00735029">
        <w:rPr>
          <w:rFonts w:ascii="Times New Roman" w:hAnsi="Times New Roman" w:cs="Times New Roman"/>
          <w:sz w:val="28"/>
          <w:szCs w:val="28"/>
        </w:rPr>
        <w:t>p</w:t>
      </w:r>
      <w:r w:rsidR="000C30E3">
        <w:rPr>
          <w:rFonts w:ascii="Times New Roman" w:hAnsi="Times New Roman" w:cs="Times New Roman"/>
          <w:sz w:val="28"/>
          <w:szCs w:val="28"/>
        </w:rPr>
        <w:t xml:space="preserve"> gidecekti.</w:t>
      </w:r>
    </w:p>
    <w:p w14:paraId="318D565F" w14:textId="1572C55C" w:rsidR="000C30E3" w:rsidRDefault="000C30E3" w:rsidP="00592D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Yükselen </w:t>
      </w:r>
      <w:proofErr w:type="spellStart"/>
      <w:r>
        <w:rPr>
          <w:rFonts w:ascii="Times New Roman" w:hAnsi="Times New Roman" w:cs="Times New Roman"/>
          <w:sz w:val="28"/>
          <w:szCs w:val="28"/>
        </w:rPr>
        <w:t>Panhellenizm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akımları</w:t>
      </w:r>
      <w:r w:rsidR="00735029">
        <w:rPr>
          <w:rFonts w:ascii="Times New Roman" w:hAnsi="Times New Roman" w:cs="Times New Roman"/>
          <w:sz w:val="28"/>
          <w:szCs w:val="28"/>
        </w:rPr>
        <w:t xml:space="preserve"> 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Devletleri</w:t>
      </w:r>
      <w:r w:rsidR="0073502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nin lider arayışlarında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Thebai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bir dönem öne çıksa da üstünlüğü kısa süreli olacaktı</w:t>
      </w:r>
      <w:r w:rsidR="00735029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735029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735029">
        <w:rPr>
          <w:rFonts w:ascii="Times New Roman" w:hAnsi="Times New Roman" w:cs="Times New Roman"/>
          <w:sz w:val="28"/>
          <w:szCs w:val="28"/>
        </w:rPr>
        <w:t xml:space="preserve"> dünyasında Makedon egemenliği ile sonuçlanacaktı.</w:t>
      </w:r>
    </w:p>
    <w:p w14:paraId="078A7C30" w14:textId="77777777" w:rsidR="00232938" w:rsidRDefault="00232938" w:rsidP="00232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B8094" w14:textId="77777777" w:rsidR="00232938" w:rsidRDefault="00232938" w:rsidP="00232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05F4A" w14:textId="77777777" w:rsidR="00232938" w:rsidRPr="00E31F74" w:rsidRDefault="00232938" w:rsidP="002329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  <w:r w:rsidRPr="00E31F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  <w:t>Kaynaklar:</w:t>
      </w:r>
    </w:p>
    <w:p w14:paraId="3AF49C8F" w14:textId="77777777" w:rsidR="00232938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Arif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Müfid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Mansel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Ege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1999.</w:t>
      </w:r>
    </w:p>
    <w:p w14:paraId="5526EB65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1216C8A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1997.</w:t>
      </w:r>
    </w:p>
    <w:p w14:paraId="0A4DC4BA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480B7D5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r w:rsidRPr="00E31F74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Arkeoloji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Sanat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2007.</w:t>
      </w:r>
    </w:p>
    <w:p w14:paraId="39196349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E02B97E" w14:textId="77777777" w:rsidR="00232938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E31F74">
        <w:rPr>
          <w:rFonts w:ascii="Times New Roman" w:hAnsi="Times New Roman"/>
          <w:sz w:val="28"/>
          <w:szCs w:val="28"/>
        </w:rPr>
        <w:t>,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F74">
        <w:rPr>
          <w:rFonts w:ascii="Times New Roman" w:hAnsi="Times New Roman"/>
          <w:sz w:val="28"/>
          <w:szCs w:val="28"/>
        </w:rPr>
        <w:t>Suat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E31F74">
        <w:rPr>
          <w:rFonts w:ascii="Times New Roman" w:hAnsi="Times New Roman"/>
          <w:sz w:val="28"/>
          <w:szCs w:val="28"/>
        </w:rPr>
        <w:t>Angı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E31F74">
        <w:rPr>
          <w:rFonts w:ascii="Times New Roman" w:hAnsi="Times New Roman"/>
          <w:sz w:val="28"/>
          <w:szCs w:val="28"/>
        </w:rPr>
        <w:t>Kitabevi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2003.</w:t>
      </w:r>
    </w:p>
    <w:p w14:paraId="6992E5AC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381DB97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Oğuz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Tekin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İletişim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2015.</w:t>
      </w:r>
    </w:p>
    <w:p w14:paraId="67D1FD1B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7DE7D90F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Umberto Eco (ed.),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>,</w:t>
      </w:r>
      <w:r w:rsidRPr="00E31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Leyla </w:t>
      </w:r>
      <w:proofErr w:type="spellStart"/>
      <w:r w:rsidRPr="00E31F74">
        <w:rPr>
          <w:rFonts w:ascii="Times New Roman" w:hAnsi="Times New Roman"/>
          <w:sz w:val="28"/>
          <w:szCs w:val="28"/>
        </w:rPr>
        <w:t>Tonguç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Basmacı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Alfa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2012.</w:t>
      </w:r>
    </w:p>
    <w:p w14:paraId="427F1600" w14:textId="77777777" w:rsidR="00232938" w:rsidRPr="00E31F74" w:rsidRDefault="00232938" w:rsidP="0023293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07BDA17" w14:textId="77777777" w:rsidR="00232938" w:rsidRPr="00E31F74" w:rsidRDefault="00232938" w:rsidP="002329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1F74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</w:t>
      </w:r>
      <w:r w:rsidRPr="00E31F74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E31F74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73FD88B5" w14:textId="66CAFB67" w:rsidR="00592DB4" w:rsidRPr="0035002E" w:rsidRDefault="00592DB4" w:rsidP="00232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2DB4" w:rsidRPr="0035002E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0F50"/>
    <w:rsid w:val="000C30E3"/>
    <w:rsid w:val="001D5743"/>
    <w:rsid w:val="00232938"/>
    <w:rsid w:val="0035002E"/>
    <w:rsid w:val="00530A77"/>
    <w:rsid w:val="00592DB4"/>
    <w:rsid w:val="00705EE4"/>
    <w:rsid w:val="00735029"/>
    <w:rsid w:val="00865A9B"/>
    <w:rsid w:val="008C36C7"/>
    <w:rsid w:val="00A979C5"/>
    <w:rsid w:val="00B00C93"/>
    <w:rsid w:val="00E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232938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2020-05-04T10:26:00Z</dcterms:created>
  <dcterms:modified xsi:type="dcterms:W3CDTF">2020-05-07T10:53:00Z</dcterms:modified>
</cp:coreProperties>
</file>