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Dersin Tanıtımı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Ana Kaynakların Tanıtımı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Dersin Amaçlarının Tanıtımı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60AAB" w:rsidRDefault="00A60AAB" w:rsidP="00A60AA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İslam Medeniyeti Tarihine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OkumaParas"/>
            </w:pPr>
            <w:r>
              <w:t>Temel Kavramların Tanıtımı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Medeniyetinin Gelişim Aşamaları ve Temel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Medeniyetinin Manevi Dinamikleri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Medeniyetinde Sosyal, İdari ve Ekonomik Yapı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Medeniyetinde Eğitim ve İlmî Yapı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A501F" w:rsidP="005A501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Medeniyetinde Tercüme Faaliyetleri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 w:rsidR="00B65BC2">
              <w:rPr>
                <w:sz w:val="16"/>
                <w:szCs w:val="16"/>
              </w:rPr>
              <w:t>.H</w:t>
            </w:r>
            <w:r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Sınav Haftası</w:t>
            </w:r>
          </w:p>
        </w:tc>
      </w:tr>
      <w:tr w:rsidR="00B65BC2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B65BC2" w:rsidRPr="001A2552" w:rsidRDefault="00B65BC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65BC2" w:rsidRDefault="00B65BC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Kitap ve Kütüphaneler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65BC2" w:rsidRDefault="00B65BC2" w:rsidP="00B65BC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B65BC2">
              <w:rPr>
                <w:b/>
              </w:rPr>
              <w:t>İslam Medeniyeti ve Türkler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A501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Medeniyet ve Şehir - </w:t>
            </w:r>
            <w:r w:rsidR="00B65BC2">
              <w:rPr>
                <w:sz w:val="16"/>
              </w:rPr>
              <w:t>Bağdat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B781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Medeniyetinde Vakıf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65BC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Medeniyetinin Etkileri</w:t>
            </w:r>
          </w:p>
        </w:tc>
      </w:tr>
      <w:tr w:rsidR="003B48EB" w:rsidRPr="001A2552" w:rsidTr="00B65BC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48EB" w:rsidRPr="001A2552" w:rsidRDefault="00B65BC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İslam Medeniyetinin Güncel Değeri ve Önemi 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B781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3B48EB"/>
    <w:rsid w:val="005A501F"/>
    <w:rsid w:val="00832BE3"/>
    <w:rsid w:val="008B7819"/>
    <w:rsid w:val="00A60AAB"/>
    <w:rsid w:val="00B6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86AD"/>
  <w15:docId w15:val="{784A953A-5D8D-41BF-8029-87B8C923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canan verep</cp:lastModifiedBy>
  <cp:revision>4</cp:revision>
  <cp:lastPrinted>2017-11-21T13:04:00Z</cp:lastPrinted>
  <dcterms:created xsi:type="dcterms:W3CDTF">2017-02-03T08:51:00Z</dcterms:created>
  <dcterms:modified xsi:type="dcterms:W3CDTF">2020-05-06T14:37:00Z</dcterms:modified>
</cp:coreProperties>
</file>