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DB" w:rsidRDefault="008600DB" w:rsidP="008600DB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eastAsia="BookmanOldStyle" w:hAnsi="Times New Roman" w:cs="Times New Roman"/>
          <w:color w:val="2B2A29"/>
          <w:sz w:val="24"/>
          <w:szCs w:val="24"/>
        </w:rPr>
      </w:pPr>
      <w:r w:rsidRPr="008600DB">
        <w:rPr>
          <w:rFonts w:ascii="Times New Roman" w:eastAsia="BookmanOldStyle" w:hAnsi="Times New Roman" w:cs="Times New Roman"/>
          <w:color w:val="2B2A29"/>
          <w:sz w:val="24"/>
          <w:szCs w:val="24"/>
        </w:rPr>
        <w:t>İtalyan Aydınlanma döneminin en önemli ozanlarından biri olan Giuseppe</w:t>
      </w:r>
      <w:r>
        <w:rPr>
          <w:rFonts w:ascii="Times New Roman" w:eastAsia="BookmanOldStyle" w:hAnsi="Times New Roman" w:cs="Times New Roman"/>
          <w:color w:val="2B2A29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2B2A29"/>
          <w:sz w:val="24"/>
          <w:szCs w:val="24"/>
        </w:rPr>
        <w:t>Parini'nin yapıtları farklı akımların etkisinde şekillenen yapıtlar olmakla birlikte,</w:t>
      </w:r>
      <w:r>
        <w:rPr>
          <w:rFonts w:ascii="Times New Roman" w:eastAsia="BookmanOldStyle" w:hAnsi="Times New Roman" w:cs="Times New Roman"/>
          <w:color w:val="2B2A29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2B2A29"/>
          <w:sz w:val="24"/>
          <w:szCs w:val="24"/>
        </w:rPr>
        <w:t>nicel olarak da çoktur. Ozanın XVIII. yüzyılda yaşadığı düşünüldüğünde, söz</w:t>
      </w:r>
      <w:r>
        <w:rPr>
          <w:rFonts w:ascii="Times New Roman" w:eastAsia="BookmanOldStyle" w:hAnsi="Times New Roman" w:cs="Times New Roman"/>
          <w:color w:val="2B2A29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2B2A29"/>
          <w:sz w:val="24"/>
          <w:szCs w:val="24"/>
        </w:rPr>
        <w:t>konusu yüzyılda, Fransız Devrimi'ne bir hazırlık süreci yaşandığına, Aydınlanma</w:t>
      </w:r>
      <w:r>
        <w:rPr>
          <w:rFonts w:ascii="Times New Roman" w:eastAsia="BookmanOldStyle" w:hAnsi="Times New Roman" w:cs="Times New Roman"/>
          <w:color w:val="2B2A29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2B2A29"/>
          <w:sz w:val="24"/>
          <w:szCs w:val="24"/>
        </w:rPr>
        <w:t>düşüncesinin toplumda, özellikle de aydın kesimlerde yarattığı etkiye ve tüm bu</w:t>
      </w:r>
      <w:r>
        <w:rPr>
          <w:rFonts w:ascii="Times New Roman" w:eastAsia="BookmanOldStyle" w:hAnsi="Times New Roman" w:cs="Times New Roman"/>
          <w:color w:val="2B2A29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2B2A29"/>
          <w:sz w:val="24"/>
          <w:szCs w:val="24"/>
        </w:rPr>
        <w:t>sürecin sonucu olarak ortaya çıkan Fransız Devrimi'ne değinmek</w:t>
      </w:r>
      <w:r>
        <w:rPr>
          <w:rFonts w:ascii="Times New Roman" w:eastAsia="BookmanOldStyle" w:hAnsi="Times New Roman" w:cs="Times New Roman"/>
          <w:color w:val="2B2A29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2B2A29"/>
          <w:sz w:val="24"/>
          <w:szCs w:val="24"/>
        </w:rPr>
        <w:t>kaçınılmazdır.</w:t>
      </w:r>
    </w:p>
    <w:p w:rsidR="008600DB" w:rsidRDefault="008600DB" w:rsidP="008600DB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eastAsia="BookmanOldStyle" w:hAnsi="Times New Roman" w:cs="Times New Roman"/>
          <w:color w:val="2B2A29"/>
          <w:sz w:val="24"/>
          <w:szCs w:val="24"/>
        </w:rPr>
      </w:pPr>
    </w:p>
    <w:p w:rsidR="008600DB" w:rsidRDefault="008600DB" w:rsidP="008600DB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eastAsia="BookmanOldStyle" w:hAnsi="Times New Roman" w:cs="Times New Roman"/>
          <w:color w:val="000000"/>
          <w:sz w:val="24"/>
          <w:szCs w:val="24"/>
        </w:rPr>
      </w:pPr>
      <w:r w:rsidRPr="008600DB">
        <w:rPr>
          <w:rFonts w:ascii="Times New Roman" w:eastAsia="BookmanOldStyle" w:hAnsi="Times New Roman" w:cs="Times New Roman"/>
          <w:color w:val="2B2A29"/>
          <w:sz w:val="24"/>
          <w:szCs w:val="24"/>
        </w:rPr>
        <w:t>Kuşkusuz yaşanan tarihi süreçler ozanın yapıtlarını oluşturma</w:t>
      </w:r>
      <w:r>
        <w:rPr>
          <w:rFonts w:ascii="Times New Roman" w:eastAsia="BookmanOldStyle" w:hAnsi="Times New Roman" w:cs="Times New Roman"/>
          <w:color w:val="2B2A29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2B2A29"/>
          <w:sz w:val="24"/>
          <w:szCs w:val="24"/>
        </w:rPr>
        <w:t>aşamasında önemli bir paya sahiptir. Zira Avrupa'da XVIII. yüzyılın sonunda</w:t>
      </w:r>
      <w:r>
        <w:rPr>
          <w:rFonts w:ascii="Times New Roman" w:eastAsia="BookmanOldStyle" w:hAnsi="Times New Roman" w:cs="Times New Roman"/>
          <w:color w:val="2B2A29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000000"/>
          <w:sz w:val="24"/>
          <w:szCs w:val="24"/>
        </w:rPr>
        <w:t>yaşanan Fransız Devrimi yalnızca Avrupa ile kalmayıp farklı coğrafyalarda da</w:t>
      </w:r>
      <w:r>
        <w:rPr>
          <w:rFonts w:ascii="Times New Roman" w:eastAsia="BookmanOldStyle" w:hAnsi="Times New Roman" w:cs="Times New Roman"/>
          <w:color w:val="000000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000000"/>
          <w:sz w:val="24"/>
          <w:szCs w:val="24"/>
        </w:rPr>
        <w:t>siyasal ve sosyal olmak üzere kimi zaman doğrudan kimi zaman da dolaylı etkilerde</w:t>
      </w:r>
      <w:r>
        <w:rPr>
          <w:rFonts w:ascii="Times New Roman" w:eastAsia="BookmanOldStyle" w:hAnsi="Times New Roman" w:cs="Times New Roman"/>
          <w:color w:val="000000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000000"/>
          <w:sz w:val="24"/>
          <w:szCs w:val="24"/>
        </w:rPr>
        <w:t>bulunmuştur. O döneme tanıklık eden Parini, eşitlik ilkesinin giderek önem</w:t>
      </w:r>
      <w:r>
        <w:rPr>
          <w:rFonts w:ascii="Times New Roman" w:eastAsia="BookmanOldStyle" w:hAnsi="Times New Roman" w:cs="Times New Roman"/>
          <w:color w:val="000000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000000"/>
          <w:sz w:val="24"/>
          <w:szCs w:val="24"/>
        </w:rPr>
        <w:t>kazanması ve akla verilen değerin artması sayesinde insanlığın geçirdiği sosyal</w:t>
      </w:r>
      <w:r>
        <w:rPr>
          <w:rFonts w:ascii="Times New Roman" w:eastAsia="BookmanOldStyle" w:hAnsi="Times New Roman" w:cs="Times New Roman"/>
          <w:color w:val="000000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000000"/>
          <w:sz w:val="24"/>
          <w:szCs w:val="24"/>
        </w:rPr>
        <w:t xml:space="preserve">alandaki köklü değişimlere ve gelişmelere kayıtsız kalmaz. </w:t>
      </w:r>
    </w:p>
    <w:p w:rsidR="008600DB" w:rsidRDefault="008600DB" w:rsidP="008600DB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eastAsia="BookmanOldStyle" w:hAnsi="Times New Roman" w:cs="Times New Roman"/>
          <w:color w:val="000000"/>
          <w:sz w:val="24"/>
          <w:szCs w:val="24"/>
        </w:rPr>
      </w:pPr>
    </w:p>
    <w:p w:rsidR="008600DB" w:rsidRDefault="008600DB" w:rsidP="008600DB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eastAsia="BookmanOldStyle" w:hAnsi="Times New Roman" w:cs="Times New Roman"/>
          <w:color w:val="000000"/>
          <w:sz w:val="24"/>
          <w:szCs w:val="24"/>
        </w:rPr>
      </w:pPr>
      <w:r w:rsidRPr="008600DB">
        <w:rPr>
          <w:rFonts w:ascii="Times New Roman" w:eastAsia="BookmanOldStyle" w:hAnsi="Times New Roman" w:cs="Times New Roman"/>
          <w:color w:val="000000"/>
          <w:sz w:val="24"/>
          <w:szCs w:val="24"/>
        </w:rPr>
        <w:t>Buna istinaden,</w:t>
      </w:r>
      <w:r>
        <w:rPr>
          <w:rFonts w:ascii="Times New Roman" w:eastAsia="BookmanOldStyle" w:hAnsi="Times New Roman" w:cs="Times New Roman"/>
          <w:color w:val="000000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000000"/>
          <w:sz w:val="24"/>
          <w:szCs w:val="24"/>
        </w:rPr>
        <w:t>eserlerinde XVIII. yüzyıl Avrupa ve İtalya’sında hâkim olan düşüncelerin yer</w:t>
      </w:r>
      <w:r>
        <w:rPr>
          <w:rFonts w:ascii="Times New Roman" w:eastAsia="BookmanOldStyle" w:hAnsi="Times New Roman" w:cs="Times New Roman"/>
          <w:color w:val="000000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000000"/>
          <w:sz w:val="24"/>
          <w:szCs w:val="24"/>
        </w:rPr>
        <w:t>bulması bunun doğal bir sonucudur.</w:t>
      </w:r>
      <w:r>
        <w:rPr>
          <w:rFonts w:ascii="Times New Roman" w:eastAsia="BookmanOldStyle" w:hAnsi="Times New Roman" w:cs="Times New Roman"/>
          <w:color w:val="000000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000000"/>
          <w:sz w:val="24"/>
          <w:szCs w:val="24"/>
        </w:rPr>
        <w:t>Giuseppe Parini, 1729 yılında Lombardia bölgesinde küçük bir kasaba olan</w:t>
      </w:r>
      <w:r>
        <w:rPr>
          <w:rFonts w:ascii="Times New Roman" w:eastAsia="BookmanOldStyle" w:hAnsi="Times New Roman" w:cs="Times New Roman"/>
          <w:color w:val="000000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000000"/>
          <w:sz w:val="24"/>
          <w:szCs w:val="24"/>
        </w:rPr>
        <w:t>Bosisio’da doğar. O dönemde birliğini henüz sağlayamamış İtalyan yarımadasında</w:t>
      </w:r>
      <w:r>
        <w:rPr>
          <w:rFonts w:ascii="Times New Roman" w:eastAsia="BookmanOldStyle" w:hAnsi="Times New Roman" w:cs="Times New Roman"/>
          <w:color w:val="000000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000000"/>
          <w:sz w:val="24"/>
          <w:szCs w:val="24"/>
        </w:rPr>
        <w:t>diğer bölgelere göre sosyal ve ekonomik açıdan daha gelişmiş bir bölgede doğmuş</w:t>
      </w:r>
      <w:r>
        <w:rPr>
          <w:rFonts w:ascii="Times New Roman" w:eastAsia="BookmanOldStyle" w:hAnsi="Times New Roman" w:cs="Times New Roman"/>
          <w:color w:val="000000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000000"/>
          <w:sz w:val="24"/>
          <w:szCs w:val="24"/>
        </w:rPr>
        <w:t>olması, ozanın sanatının gelişiminde önemli bir rol oynar. Entelektüel hayatın canlı</w:t>
      </w:r>
      <w:r>
        <w:rPr>
          <w:rFonts w:ascii="Times New Roman" w:eastAsia="BookmanOldStyle" w:hAnsi="Times New Roman" w:cs="Times New Roman"/>
          <w:color w:val="000000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000000"/>
          <w:sz w:val="24"/>
          <w:szCs w:val="24"/>
        </w:rPr>
        <w:t xml:space="preserve">olduğu bölgelerden biri de Parini’nin doğduğu Lombardia’dır. </w:t>
      </w:r>
    </w:p>
    <w:p w:rsidR="008600DB" w:rsidRDefault="008600DB" w:rsidP="008600DB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eastAsia="BookmanOldStyle" w:hAnsi="Times New Roman" w:cs="Times New Roman"/>
          <w:color w:val="000000"/>
          <w:sz w:val="24"/>
          <w:szCs w:val="24"/>
        </w:rPr>
      </w:pPr>
    </w:p>
    <w:p w:rsidR="00000000" w:rsidRDefault="008600DB" w:rsidP="008600DB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eastAsia="BookmanOldStyle" w:hAnsi="Times New Roman" w:cs="Times New Roman"/>
          <w:color w:val="000000"/>
          <w:sz w:val="24"/>
          <w:szCs w:val="24"/>
        </w:rPr>
      </w:pPr>
      <w:r w:rsidRPr="008600DB">
        <w:rPr>
          <w:rFonts w:ascii="Times New Roman" w:eastAsia="BookmanOldStyle" w:hAnsi="Times New Roman" w:cs="Times New Roman"/>
          <w:color w:val="000000"/>
          <w:sz w:val="24"/>
          <w:szCs w:val="24"/>
        </w:rPr>
        <w:t>Buna karşın</w:t>
      </w:r>
      <w:r>
        <w:rPr>
          <w:rFonts w:ascii="Times New Roman" w:eastAsia="BookmanOldStyle" w:hAnsi="Times New Roman" w:cs="Times New Roman"/>
          <w:color w:val="000000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000000"/>
          <w:sz w:val="24"/>
          <w:szCs w:val="24"/>
        </w:rPr>
        <w:t>ekonomik durumu pek de parlak olmayan bir ailenin çocuğudur. Şair dokuz</w:t>
      </w:r>
      <w:r>
        <w:rPr>
          <w:rFonts w:ascii="Times New Roman" w:eastAsia="BookmanOldStyle" w:hAnsi="Times New Roman" w:cs="Times New Roman"/>
          <w:color w:val="000000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000000"/>
          <w:sz w:val="24"/>
          <w:szCs w:val="24"/>
        </w:rPr>
        <w:t>yaşındayken ailesi Milano’ya göç eder. Parini Sant’Alessandro okuluna kayıt olur.</w:t>
      </w:r>
      <w:r>
        <w:rPr>
          <w:rFonts w:ascii="Times New Roman" w:eastAsia="BookmanOldStyle" w:hAnsi="Times New Roman" w:cs="Times New Roman"/>
          <w:color w:val="000000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000000"/>
          <w:sz w:val="24"/>
          <w:szCs w:val="24"/>
        </w:rPr>
        <w:t>Okulda, Parini aydın kişiliğinin gelişiminde de önemli bir katkısı olacak olan Pietro</w:t>
      </w:r>
      <w:r>
        <w:rPr>
          <w:rFonts w:ascii="Times New Roman" w:eastAsia="BookmanOldStyle" w:hAnsi="Times New Roman" w:cs="Times New Roman"/>
          <w:color w:val="000000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000000"/>
          <w:sz w:val="24"/>
          <w:szCs w:val="24"/>
        </w:rPr>
        <w:t>Verri ve Cesare Beccaria gibi aristokratik ailelerden gelen İtalyan Aydınlanmacı</w:t>
      </w:r>
      <w:r>
        <w:rPr>
          <w:rFonts w:ascii="Times New Roman" w:eastAsia="BookmanOldStyle" w:hAnsi="Times New Roman" w:cs="Times New Roman"/>
          <w:color w:val="000000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000000"/>
          <w:sz w:val="24"/>
          <w:szCs w:val="24"/>
        </w:rPr>
        <w:t xml:space="preserve">kültürün önemli </w:t>
      </w:r>
      <w:r w:rsidRPr="008600DB">
        <w:rPr>
          <w:rFonts w:ascii="Times New Roman" w:eastAsia="BookmanOldStyle" w:hAnsi="Times New Roman" w:cs="Times New Roman"/>
          <w:color w:val="000000"/>
          <w:sz w:val="24"/>
          <w:szCs w:val="24"/>
        </w:rPr>
        <w:lastRenderedPageBreak/>
        <w:t>temsilcileriyle aynı ortamda bulunma fırsatını yakalar. Ancak</w:t>
      </w:r>
      <w:r>
        <w:rPr>
          <w:rFonts w:ascii="Times New Roman" w:eastAsia="BookmanOldStyle" w:hAnsi="Times New Roman" w:cs="Times New Roman"/>
          <w:color w:val="000000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000000"/>
          <w:sz w:val="24"/>
          <w:szCs w:val="24"/>
        </w:rPr>
        <w:t>başarılı bir öğrenci olmayı başaramaz. Ailesinin yaşadığı ekonomik sorunlardan</w:t>
      </w:r>
      <w:r>
        <w:rPr>
          <w:rFonts w:ascii="Times New Roman" w:eastAsia="BookmanOldStyle" w:hAnsi="Times New Roman" w:cs="Times New Roman"/>
          <w:color w:val="000000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000000"/>
          <w:sz w:val="24"/>
          <w:szCs w:val="24"/>
        </w:rPr>
        <w:t>dolayı yaşamını devam ettirebilmesi için çalışmak zorunda kalır. Bu nedenle henüz</w:t>
      </w:r>
      <w:r>
        <w:rPr>
          <w:rFonts w:ascii="Times New Roman" w:eastAsia="BookmanOldStyle" w:hAnsi="Times New Roman" w:cs="Times New Roman"/>
          <w:color w:val="000000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000000"/>
          <w:sz w:val="24"/>
          <w:szCs w:val="24"/>
        </w:rPr>
        <w:t>öğrenciyken özel ders vermeye başlar. Belki de bu durum, onun öğrenim hayatı</w:t>
      </w:r>
      <w:r>
        <w:rPr>
          <w:rFonts w:ascii="Times New Roman" w:eastAsia="BookmanOldStyle" w:hAnsi="Times New Roman" w:cs="Times New Roman"/>
          <w:color w:val="000000"/>
          <w:sz w:val="24"/>
          <w:szCs w:val="24"/>
        </w:rPr>
        <w:t xml:space="preserve"> </w:t>
      </w:r>
      <w:r w:rsidRPr="008600DB">
        <w:rPr>
          <w:rFonts w:ascii="Times New Roman" w:eastAsia="BookmanOldStyle" w:hAnsi="Times New Roman" w:cs="Times New Roman"/>
          <w:color w:val="000000"/>
          <w:sz w:val="24"/>
          <w:szCs w:val="24"/>
        </w:rPr>
        <w:t>boyunca çok parlak bir öğrenci olamamasının temel nedenidir.</w:t>
      </w:r>
    </w:p>
    <w:p w:rsidR="008600DB" w:rsidRPr="008600DB" w:rsidRDefault="008600DB" w:rsidP="008600DB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eastAsia="BookmanOldStyle" w:hAnsi="Times New Roman" w:cs="Times New Roman"/>
          <w:color w:val="000000"/>
          <w:sz w:val="24"/>
          <w:szCs w:val="24"/>
        </w:rPr>
      </w:pPr>
    </w:p>
    <w:p w:rsidR="008600DB" w:rsidRPr="008600DB" w:rsidRDefault="008600DB" w:rsidP="008600DB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0DB">
        <w:rPr>
          <w:rFonts w:ascii="Times New Roman" w:eastAsia="BookmanOldStyle" w:hAnsi="Times New Roman" w:cs="Times New Roman"/>
          <w:sz w:val="24"/>
          <w:szCs w:val="24"/>
        </w:rPr>
        <w:t>1750’li yıllarda Parini okulundaki derslere pek zaman ayıramasa da edebiyatla ilgilenmekten ve Yunan ile Latin klâsiklerini okumaktan geri durmaz. Parini'nin okuduğu önemli ozan ve yazarlara örnek olarak şunlar verilebilir: Latin ve İtalyan klâsiklerinden Vergilius, Orazio, Dante ve Petrarca’yı okur. “</w:t>
      </w:r>
      <w:r w:rsidRPr="008600DB">
        <w:rPr>
          <w:rFonts w:ascii="Times New Roman" w:eastAsia="BookmanOldStyle-Italic" w:hAnsi="Times New Roman" w:cs="Times New Roman"/>
          <w:i/>
          <w:iCs/>
          <w:sz w:val="24"/>
          <w:szCs w:val="24"/>
        </w:rPr>
        <w:t xml:space="preserve">Klâsik dünyayı tanımasına olanak sağlayan Orazio, Vergilius gibi yazarlar ve İtalyan klâsikleri onun Klâsisizmi benimsemesinde önemli bir paya sahiptir” </w:t>
      </w:r>
      <w:r w:rsidRPr="008600DB">
        <w:rPr>
          <w:rFonts w:ascii="Times New Roman" w:eastAsia="BookmanOldStyle" w:hAnsi="Times New Roman" w:cs="Times New Roman"/>
          <w:sz w:val="24"/>
          <w:szCs w:val="24"/>
        </w:rPr>
        <w:t>(Caretti 5).</w:t>
      </w:r>
    </w:p>
    <w:sectPr w:rsidR="008600DB" w:rsidRPr="008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BookmanOldStyle">
    <w:altName w:val="Arial Unicode MS"/>
    <w:panose1 w:val="00000000000000000000"/>
    <w:charset w:val="88"/>
    <w:family w:val="auto"/>
    <w:notTrueType/>
    <w:pitch w:val="default"/>
    <w:sig w:usb0="00000007" w:usb1="08080000" w:usb2="00000010" w:usb3="00000000" w:csb0="00100011" w:csb1="00000000"/>
  </w:font>
  <w:font w:name="BookmanOldStyle-Italic">
    <w:altName w:val="Arial Unicode MS"/>
    <w:panose1 w:val="00000000000000000000"/>
    <w:charset w:val="88"/>
    <w:family w:val="auto"/>
    <w:notTrueType/>
    <w:pitch w:val="default"/>
    <w:sig w:usb0="00000007" w:usb1="08080000" w:usb2="00000010" w:usb3="00000000" w:csb0="001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FELayout/>
  </w:compat>
  <w:rsids>
    <w:rsidRoot w:val="008600DB"/>
    <w:rsid w:val="00860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2275</Characters>
  <Application>Microsoft Office Word</Application>
  <DocSecurity>0</DocSecurity>
  <Lines>18</Lines>
  <Paragraphs>5</Paragraphs>
  <ScaleCrop>false</ScaleCrop>
  <Company>NouS/TncTR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2020-05-07T14:15:00Z</dcterms:created>
  <dcterms:modified xsi:type="dcterms:W3CDTF">2020-05-07T14:18:00Z</dcterms:modified>
</cp:coreProperties>
</file>