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7EA" w:rsidRPr="00181B76" w:rsidRDefault="000037EA" w:rsidP="00181B76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181B76">
        <w:rPr>
          <w:rFonts w:ascii="Times New Roman" w:hAnsi="Times New Roman" w:cs="Times New Roman"/>
          <w:sz w:val="28"/>
          <w:szCs w:val="28"/>
          <w:lang w:val="tr-TR"/>
        </w:rPr>
        <w:t>COURS 13</w:t>
      </w:r>
    </w:p>
    <w:p w:rsidR="000037EA" w:rsidRPr="00181B76" w:rsidRDefault="000037EA" w:rsidP="00181B76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Synchronie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diachronie</w:t>
      </w:r>
      <w:proofErr w:type="spellEnd"/>
    </w:p>
    <w:p w:rsidR="000037EA" w:rsidRPr="00181B76" w:rsidRDefault="000037EA" w:rsidP="00181B76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gramStart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“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proofErr w:type="gram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diachronie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tout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 ce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 a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trait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aux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évolutions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0037EA" w:rsidRPr="00181B76" w:rsidRDefault="000037EA" w:rsidP="00181B76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synchronie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tout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 ce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 se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rapporte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 à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l’aspect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statique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d’une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.”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Baylon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Ch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.,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Mignot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, X.,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Fabew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, P.,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Initiation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 à la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avec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travaux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pratiques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d’application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leurs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corrigés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Nathan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>, p.54.</w:t>
      </w:r>
    </w:p>
    <w:p w:rsidR="000037EA" w:rsidRPr="00181B76" w:rsidRDefault="000037EA" w:rsidP="00181B76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proofErr w:type="gramStart"/>
      <w:r w:rsidRPr="00181B76">
        <w:rPr>
          <w:rFonts w:ascii="Times New Roman" w:hAnsi="Times New Roman" w:cs="Times New Roman"/>
          <w:sz w:val="28"/>
          <w:szCs w:val="28"/>
          <w:lang w:val="tr-TR"/>
        </w:rPr>
        <w:t>Exemples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 :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d’études</w:t>
      </w:r>
      <w:proofErr w:type="spellEnd"/>
      <w:proofErr w:type="gramEnd"/>
      <w:r w:rsidRPr="00181B76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0037EA" w:rsidRPr="00181B76" w:rsidRDefault="000037EA" w:rsidP="00181B76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proofErr w:type="gramStart"/>
      <w:r w:rsidRPr="00181B76">
        <w:rPr>
          <w:rFonts w:ascii="Times New Roman" w:hAnsi="Times New Roman" w:cs="Times New Roman"/>
          <w:sz w:val="28"/>
          <w:szCs w:val="28"/>
          <w:lang w:val="tr-TR"/>
        </w:rPr>
        <w:t>sémantique</w:t>
      </w:r>
      <w:proofErr w:type="spellEnd"/>
      <w:proofErr w:type="gram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synchronique</w:t>
      </w:r>
      <w:proofErr w:type="spellEnd"/>
    </w:p>
    <w:p w:rsidR="000037EA" w:rsidRPr="00181B76" w:rsidRDefault="000037EA" w:rsidP="00181B76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proofErr w:type="gramStart"/>
      <w:r w:rsidRPr="00181B76">
        <w:rPr>
          <w:rFonts w:ascii="Times New Roman" w:hAnsi="Times New Roman" w:cs="Times New Roman"/>
          <w:sz w:val="28"/>
          <w:szCs w:val="28"/>
          <w:lang w:val="tr-TR"/>
        </w:rPr>
        <w:t>sémantique</w:t>
      </w:r>
      <w:proofErr w:type="spellEnd"/>
      <w:proofErr w:type="gram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diachronique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prospective</w:t>
      </w:r>
      <w:proofErr w:type="spellEnd"/>
    </w:p>
    <w:p w:rsidR="000037EA" w:rsidRPr="00181B76" w:rsidRDefault="000037EA" w:rsidP="00181B76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proofErr w:type="gramStart"/>
      <w:r w:rsidRPr="00181B76">
        <w:rPr>
          <w:rFonts w:ascii="Times New Roman" w:hAnsi="Times New Roman" w:cs="Times New Roman"/>
          <w:sz w:val="28"/>
          <w:szCs w:val="28"/>
          <w:lang w:val="tr-TR"/>
        </w:rPr>
        <w:t>sémantique</w:t>
      </w:r>
      <w:proofErr w:type="spellEnd"/>
      <w:proofErr w:type="gram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diachronique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rétrospective</w:t>
      </w:r>
      <w:proofErr w:type="spellEnd"/>
    </w:p>
    <w:p w:rsidR="000037EA" w:rsidRPr="00181B76" w:rsidRDefault="000037EA" w:rsidP="00181B76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Etudes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d’exemples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>. P.58.</w:t>
      </w:r>
    </w:p>
    <w:p w:rsidR="000037EA" w:rsidRPr="00181B76" w:rsidRDefault="000037EA" w:rsidP="00181B76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Moudre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traire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 (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vaches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),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tirer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labourer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pondre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paître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, pis,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poussin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couver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viande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0037EA" w:rsidRPr="00181B76" w:rsidRDefault="000037EA" w:rsidP="00181B76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Quel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 a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été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leur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sens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 primitif?</w:t>
      </w:r>
    </w:p>
    <w:p w:rsidR="000037EA" w:rsidRPr="00181B76" w:rsidRDefault="000037EA" w:rsidP="00181B76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Quel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leur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sens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actuel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>?</w:t>
      </w:r>
    </w:p>
    <w:p w:rsidR="000037EA" w:rsidRPr="00181B76" w:rsidRDefault="000037EA" w:rsidP="00181B76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Quelle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conclusion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peut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-on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tirer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 de cette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comparaison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>?</w:t>
      </w:r>
    </w:p>
    <w:p w:rsidR="000037EA" w:rsidRPr="00181B76" w:rsidRDefault="000037EA" w:rsidP="00181B76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Etude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certains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homonymes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vin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chair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pain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vase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lunette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ciseau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>:</w:t>
      </w:r>
    </w:p>
    <w:p w:rsidR="000037EA" w:rsidRPr="00181B76" w:rsidRDefault="000037EA" w:rsidP="00181B76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181B76">
        <w:rPr>
          <w:rFonts w:ascii="Times New Roman" w:hAnsi="Times New Roman" w:cs="Times New Roman"/>
          <w:sz w:val="28"/>
          <w:szCs w:val="28"/>
          <w:lang w:val="tr-TR"/>
        </w:rPr>
        <w:t>-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selon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genre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selon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nombre</w:t>
      </w:r>
      <w:proofErr w:type="spellEnd"/>
    </w:p>
    <w:p w:rsidR="000037EA" w:rsidRPr="00181B76" w:rsidRDefault="000037EA" w:rsidP="00181B76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181B76">
        <w:rPr>
          <w:rFonts w:ascii="Times New Roman" w:hAnsi="Times New Roman" w:cs="Times New Roman"/>
          <w:sz w:val="28"/>
          <w:szCs w:val="28"/>
          <w:lang w:val="tr-TR"/>
        </w:rPr>
        <w:t>-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emploi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 dans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contextes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différents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0037EA" w:rsidRPr="00181B76" w:rsidRDefault="000037EA" w:rsidP="00181B76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Etude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synchronique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certains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mots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</w:p>
    <w:p w:rsidR="000037EA" w:rsidRPr="00181B76" w:rsidRDefault="000037EA" w:rsidP="00181B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gramStart"/>
      <w:r w:rsidRPr="00181B76">
        <w:rPr>
          <w:rFonts w:ascii="Times New Roman" w:hAnsi="Times New Roman" w:cs="Times New Roman"/>
          <w:sz w:val="28"/>
          <w:szCs w:val="28"/>
          <w:lang w:val="tr-TR"/>
        </w:rPr>
        <w:t>NB :</w:t>
      </w:r>
      <w:proofErr w:type="gram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 “La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synchronique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n’a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qu’une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perspective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non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temporelle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; elle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traite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chaque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séparément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. La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diachronique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 a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deux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perspectives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l’une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prospective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l’autre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rétrospective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>; (…</w:t>
      </w:r>
      <w:proofErr w:type="gramStart"/>
      <w:r w:rsidRPr="00181B76">
        <w:rPr>
          <w:rFonts w:ascii="Times New Roman" w:hAnsi="Times New Roman" w:cs="Times New Roman"/>
          <w:sz w:val="28"/>
          <w:szCs w:val="28"/>
          <w:lang w:val="tr-TR"/>
        </w:rPr>
        <w:t>)”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Baylon</w:t>
      </w:r>
      <w:proofErr w:type="spellEnd"/>
      <w:proofErr w:type="gram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Ch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.,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Mignot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, X.,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Fabew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, P.,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Initiation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 à la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avec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travaux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pratiques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d’application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leurs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corrigés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181B76">
        <w:rPr>
          <w:rFonts w:ascii="Times New Roman" w:hAnsi="Times New Roman" w:cs="Times New Roman"/>
          <w:sz w:val="28"/>
          <w:szCs w:val="28"/>
          <w:lang w:val="tr-TR"/>
        </w:rPr>
        <w:t>Nathan</w:t>
      </w:r>
      <w:proofErr w:type="spellEnd"/>
      <w:r w:rsidRPr="00181B76">
        <w:rPr>
          <w:rFonts w:ascii="Times New Roman" w:hAnsi="Times New Roman" w:cs="Times New Roman"/>
          <w:sz w:val="28"/>
          <w:szCs w:val="28"/>
          <w:lang w:val="tr-TR"/>
        </w:rPr>
        <w:t>, p.57.</w:t>
      </w:r>
    </w:p>
    <w:p w:rsidR="000037EA" w:rsidRPr="00181B76" w:rsidRDefault="000037EA" w:rsidP="00181B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:rsidR="00BF7BBB" w:rsidRPr="00181B76" w:rsidRDefault="00BF7BBB" w:rsidP="00181B76">
      <w:pPr>
        <w:pStyle w:val="ListeParagraf"/>
        <w:spacing w:line="360" w:lineRule="auto"/>
        <w:jc w:val="both"/>
        <w:rPr>
          <w:sz w:val="28"/>
          <w:szCs w:val="28"/>
        </w:rPr>
      </w:pPr>
    </w:p>
    <w:sectPr w:rsidR="00BF7BBB" w:rsidRPr="00181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2BEE"/>
    <w:multiLevelType w:val="hybridMultilevel"/>
    <w:tmpl w:val="9D1CBF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D6D40"/>
    <w:multiLevelType w:val="hybridMultilevel"/>
    <w:tmpl w:val="903A85D0"/>
    <w:lvl w:ilvl="0" w:tplc="898ADF9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C1652D6"/>
    <w:multiLevelType w:val="hybridMultilevel"/>
    <w:tmpl w:val="3AA64DA2"/>
    <w:lvl w:ilvl="0" w:tplc="0C4E79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11231"/>
    <w:multiLevelType w:val="hybridMultilevel"/>
    <w:tmpl w:val="DAF0D602"/>
    <w:lvl w:ilvl="0" w:tplc="03A06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B4D36"/>
    <w:multiLevelType w:val="hybridMultilevel"/>
    <w:tmpl w:val="F0B87A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765B8"/>
    <w:multiLevelType w:val="hybridMultilevel"/>
    <w:tmpl w:val="565EDB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E33C3"/>
    <w:multiLevelType w:val="hybridMultilevel"/>
    <w:tmpl w:val="192AAD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E5F64"/>
    <w:multiLevelType w:val="hybridMultilevel"/>
    <w:tmpl w:val="D5DAC39A"/>
    <w:lvl w:ilvl="0" w:tplc="83582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854653"/>
    <w:multiLevelType w:val="hybridMultilevel"/>
    <w:tmpl w:val="19505C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F5C"/>
    <w:rsid w:val="000037EA"/>
    <w:rsid w:val="000A47EA"/>
    <w:rsid w:val="001060EE"/>
    <w:rsid w:val="00181B76"/>
    <w:rsid w:val="00297329"/>
    <w:rsid w:val="00433FE2"/>
    <w:rsid w:val="004D3FC7"/>
    <w:rsid w:val="00516582"/>
    <w:rsid w:val="005B2416"/>
    <w:rsid w:val="005B5170"/>
    <w:rsid w:val="00605442"/>
    <w:rsid w:val="007A077D"/>
    <w:rsid w:val="0087539A"/>
    <w:rsid w:val="009909CC"/>
    <w:rsid w:val="00A51F5C"/>
    <w:rsid w:val="00BF7BBB"/>
    <w:rsid w:val="00D72B02"/>
    <w:rsid w:val="00EA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4A419-0C87-4877-9916-E8174A1B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7EA"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3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GÇETİN</dc:creator>
  <cp:keywords/>
  <dc:description/>
  <cp:lastModifiedBy>Gülser Çetin</cp:lastModifiedBy>
  <cp:revision>2</cp:revision>
  <dcterms:created xsi:type="dcterms:W3CDTF">2020-05-10T05:08:00Z</dcterms:created>
  <dcterms:modified xsi:type="dcterms:W3CDTF">2020-05-10T05:08:00Z</dcterms:modified>
</cp:coreProperties>
</file>