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32"/>
          <w:szCs w:val="32"/>
        </w:rPr>
        <w:t>LÜZ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Ū</w:t>
      </w:r>
      <w:r w:rsidRPr="00527F9F">
        <w:rPr>
          <w:b/>
          <w:sz w:val="32"/>
          <w:szCs w:val="32"/>
        </w:rPr>
        <w:t>M M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-L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-YELZEM (İLTİZ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M, İ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Ǿ</w:t>
      </w:r>
      <w:r w:rsidRPr="00527F9F">
        <w:rPr>
          <w:b/>
          <w:sz w:val="32"/>
          <w:szCs w:val="32"/>
        </w:rPr>
        <w:t>N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T)</w:t>
      </w:r>
      <w:r w:rsidRPr="00527F9F">
        <w:rPr>
          <w:sz w:val="32"/>
          <w:szCs w:val="32"/>
        </w:rPr>
        <w:t>:</w:t>
      </w:r>
      <w:r w:rsidRPr="00527F9F">
        <w:rPr>
          <w:sz w:val="28"/>
          <w:szCs w:val="28"/>
        </w:rPr>
        <w:t xml:space="preserve"> Divan edebiyatında mürekkeb kafiyeleri kullanmaya denir.</w:t>
      </w:r>
    </w:p>
    <w:p w:rsidR="00527F9F" w:rsidRPr="00527F9F" w:rsidRDefault="00527F9F" w:rsidP="00527F9F">
      <w:pPr>
        <w:spacing w:before="120" w:line="480" w:lineRule="auto"/>
        <w:ind w:firstLine="567"/>
        <w:jc w:val="center"/>
        <w:rPr>
          <w:b/>
          <w:sz w:val="28"/>
          <w:szCs w:val="28"/>
        </w:rPr>
      </w:pPr>
      <w:r w:rsidRPr="00527F9F">
        <w:rPr>
          <w:b/>
          <w:sz w:val="36"/>
          <w:szCs w:val="36"/>
        </w:rPr>
        <w:t>KAFİYE KUSURLARI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1.İķvā: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527F9F">
        <w:rPr>
          <w:sz w:val="28"/>
          <w:szCs w:val="28"/>
        </w:rPr>
        <w:t>Kafiyede “derd” ile “dürd”ün ilk “d”lerinde olduğu gibi “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ĥ</w:t>
      </w:r>
      <w:r w:rsidRPr="00527F9F">
        <w:rPr>
          <w:i/>
          <w:sz w:val="28"/>
          <w:szCs w:val="28"/>
        </w:rPr>
        <w:t>azv</w:t>
      </w:r>
      <w:r w:rsidRPr="00527F9F">
        <w:rPr>
          <w:sz w:val="28"/>
          <w:szCs w:val="28"/>
        </w:rPr>
        <w:t>”i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n ve “zümürrüd” ve “sad”da olduğu gibi de “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tevc</w:t>
      </w:r>
      <w:r w:rsidRPr="00527F9F">
        <w:rPr>
          <w:rFonts w:ascii="Times Turkish Transcription" w:hAnsi="Times Turkish Transcription" w:cs="Times Turkish Transcription"/>
          <w:b/>
          <w:i/>
          <w:sz w:val="28"/>
          <w:szCs w:val="28"/>
        </w:rPr>
        <w:t>įh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”in </w:t>
      </w:r>
      <w:r w:rsidRPr="00527F9F">
        <w:rPr>
          <w:sz w:val="28"/>
          <w:szCs w:val="28"/>
        </w:rPr>
        <w:t>farklı seslerden olmasıdır.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i/>
          <w:sz w:val="28"/>
          <w:szCs w:val="28"/>
          <w:u w:val="single"/>
        </w:rPr>
        <w:t>Ĥ</w:t>
      </w:r>
      <w:r w:rsidRPr="00527F9F">
        <w:rPr>
          <w:i/>
          <w:sz w:val="28"/>
          <w:szCs w:val="28"/>
          <w:u w:val="single"/>
        </w:rPr>
        <w:t>azv</w:t>
      </w:r>
      <w:r w:rsidRPr="00527F9F">
        <w:rPr>
          <w:i/>
          <w:sz w:val="28"/>
          <w:szCs w:val="28"/>
        </w:rPr>
        <w:t xml:space="preserve">: </w:t>
      </w:r>
      <w:r w:rsidRPr="00527F9F">
        <w:rPr>
          <w:sz w:val="28"/>
          <w:szCs w:val="28"/>
        </w:rPr>
        <w:t>“Ridf-i aslî (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27F9F">
        <w:rPr>
          <w:sz w:val="28"/>
          <w:szCs w:val="28"/>
        </w:rPr>
        <w:t xml:space="preserve">,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ū</w:t>
      </w:r>
      <w:r w:rsidRPr="00527F9F">
        <w:rPr>
          <w:sz w:val="28"/>
          <w:szCs w:val="28"/>
        </w:rPr>
        <w:t xml:space="preserve">, 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>į)”den ve “ķayd”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dan önceki harfin harekesi.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Ķayd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>: “</w:t>
      </w:r>
      <w:r w:rsidRPr="00527F9F">
        <w:rPr>
          <w:sz w:val="28"/>
          <w:szCs w:val="28"/>
        </w:rPr>
        <w:t>Revî”den önce gelen sakin “s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įn, şįn, rā, zā, bā, ħā, ġayn, nūn, fā, hā” </w:t>
      </w:r>
      <w:r w:rsidRPr="00527F9F">
        <w:rPr>
          <w:sz w:val="28"/>
          <w:szCs w:val="28"/>
        </w:rPr>
        <w:t>harfleridir.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i/>
          <w:sz w:val="28"/>
          <w:szCs w:val="28"/>
          <w:u w:val="single"/>
        </w:rPr>
        <w:t>Tevc</w:t>
      </w:r>
      <w:r w:rsidRPr="00527F9F">
        <w:rPr>
          <w:rFonts w:ascii="Times Turkish Transcription" w:hAnsi="Times Turkish Transcription" w:cs="Times Turkish Transcription"/>
          <w:b/>
          <w:i/>
          <w:sz w:val="28"/>
          <w:szCs w:val="28"/>
          <w:u w:val="single"/>
        </w:rPr>
        <w:t>įh</w:t>
      </w:r>
      <w:r w:rsidRPr="00527F9F">
        <w:rPr>
          <w:rFonts w:ascii="Times Turkish Transcription" w:hAnsi="Times Turkish Transcription" w:cs="Times Turkish Transcription"/>
          <w:b/>
          <w:i/>
          <w:sz w:val="28"/>
          <w:szCs w:val="28"/>
        </w:rPr>
        <w:t xml:space="preserve">: 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>“</w:t>
      </w:r>
      <w:r w:rsidRPr="00527F9F">
        <w:rPr>
          <w:sz w:val="28"/>
          <w:szCs w:val="28"/>
        </w:rPr>
        <w:t>Revî”den önceki harfin harekesi.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32"/>
          <w:szCs w:val="32"/>
        </w:rPr>
        <w:t>2.İ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ķ</w:t>
      </w:r>
      <w:r w:rsidRPr="00527F9F">
        <w:rPr>
          <w:b/>
          <w:sz w:val="32"/>
          <w:szCs w:val="32"/>
        </w:rPr>
        <w:t>f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:</w:t>
      </w:r>
      <w:r w:rsidRPr="00527F9F">
        <w:rPr>
          <w:sz w:val="28"/>
          <w:szCs w:val="28"/>
        </w:rPr>
        <w:t xml:space="preserve"> Kafiyede revînin farklı harflerden olmasıdır. Bu farklılıkta kafiye hatası da olsa, seslerin çıkış noktalarının yakın olması (kurb-ı mahreç) şartı vardır.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sz w:val="28"/>
          <w:szCs w:val="28"/>
        </w:rPr>
      </w:pPr>
      <w:r w:rsidRPr="00527F9F">
        <w:rPr>
          <w:b/>
          <w:sz w:val="28"/>
          <w:szCs w:val="28"/>
        </w:rPr>
        <w:t>Örnek:</w:t>
      </w:r>
      <w:r w:rsidRPr="00527F9F">
        <w:rPr>
          <w:sz w:val="28"/>
          <w:szCs w:val="28"/>
        </w:rPr>
        <w:t xml:space="preserve"> “i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ĥ</w:t>
      </w:r>
      <w:r w:rsidRPr="00527F9F">
        <w:rPr>
          <w:sz w:val="28"/>
          <w:szCs w:val="28"/>
        </w:rPr>
        <w:t>tiy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āŧ</w:t>
      </w:r>
      <w:r w:rsidRPr="00527F9F">
        <w:rPr>
          <w:sz w:val="28"/>
          <w:szCs w:val="28"/>
        </w:rPr>
        <w:t>” ve “i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Ǿ</w:t>
      </w:r>
      <w:r w:rsidRPr="00527F9F">
        <w:rPr>
          <w:sz w:val="28"/>
          <w:szCs w:val="28"/>
        </w:rPr>
        <w:t>tim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27F9F">
        <w:rPr>
          <w:sz w:val="28"/>
          <w:szCs w:val="28"/>
        </w:rPr>
        <w:t>d” - farklı iki harf olan “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ŧ</w:t>
      </w:r>
      <w:r w:rsidRPr="00527F9F">
        <w:rPr>
          <w:sz w:val="28"/>
          <w:szCs w:val="28"/>
        </w:rPr>
        <w:t>” ve “d” revî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sz w:val="28"/>
          <w:szCs w:val="28"/>
        </w:rPr>
      </w:pPr>
      <w:r w:rsidRPr="00527F9F">
        <w:rPr>
          <w:b/>
          <w:sz w:val="28"/>
          <w:szCs w:val="28"/>
        </w:rPr>
        <w:tab/>
        <w:t xml:space="preserve">      </w:t>
      </w:r>
      <w:r w:rsidRPr="00527F9F">
        <w:rPr>
          <w:sz w:val="28"/>
          <w:szCs w:val="28"/>
        </w:rPr>
        <w:t>“şek” ve “seg” - farklı iki harf olan “k” ve “g” revî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b/>
          <w:sz w:val="28"/>
          <w:szCs w:val="28"/>
        </w:rPr>
      </w:pPr>
      <w:r w:rsidRPr="00527F9F">
        <w:rPr>
          <w:b/>
          <w:sz w:val="32"/>
          <w:szCs w:val="32"/>
        </w:rPr>
        <w:lastRenderedPageBreak/>
        <w:t>3.Sin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ā</w:t>
      </w:r>
      <w:r w:rsidRPr="00527F9F">
        <w:rPr>
          <w:b/>
          <w:sz w:val="32"/>
          <w:szCs w:val="32"/>
        </w:rPr>
        <w:t>d:</w:t>
      </w:r>
      <w:r w:rsidRPr="00527F9F">
        <w:rPr>
          <w:b/>
          <w:sz w:val="28"/>
          <w:szCs w:val="28"/>
        </w:rPr>
        <w:t xml:space="preserve"> </w:t>
      </w:r>
      <w:r w:rsidRPr="00527F9F">
        <w:rPr>
          <w:sz w:val="28"/>
          <w:szCs w:val="28"/>
        </w:rPr>
        <w:t xml:space="preserve">Kafiyede “ridf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[re</w:t>
      </w:r>
      <w:r w:rsidRPr="00527F9F">
        <w:rPr>
          <w:sz w:val="28"/>
          <w:szCs w:val="28"/>
        </w:rPr>
        <w:t>vîden önce gelen elif (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27F9F">
        <w:rPr>
          <w:sz w:val="28"/>
          <w:szCs w:val="28"/>
        </w:rPr>
        <w:t>), vav (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ū</w:t>
      </w:r>
      <w:r w:rsidRPr="00527F9F">
        <w:rPr>
          <w:sz w:val="28"/>
          <w:szCs w:val="28"/>
        </w:rPr>
        <w:t>) ve ye (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į</w:t>
      </w:r>
      <w:r w:rsidRPr="00527F9F">
        <w:rPr>
          <w:sz w:val="28"/>
          <w:szCs w:val="28"/>
        </w:rPr>
        <w:t>)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]</w:t>
      </w:r>
      <w:r w:rsidRPr="00527F9F">
        <w:rPr>
          <w:sz w:val="28"/>
          <w:szCs w:val="28"/>
        </w:rPr>
        <w:t>” harfinin farklı olmasından kaynaklanan kafiye kusurudur.</w:t>
      </w:r>
    </w:p>
    <w:p w:rsidR="00527F9F" w:rsidRPr="00527F9F" w:rsidRDefault="00527F9F" w:rsidP="00527F9F">
      <w:pPr>
        <w:spacing w:before="120" w:line="480" w:lineRule="auto"/>
        <w:ind w:left="927"/>
        <w:jc w:val="both"/>
        <w:rPr>
          <w:b/>
          <w:sz w:val="28"/>
          <w:szCs w:val="28"/>
        </w:rPr>
      </w:pPr>
    </w:p>
    <w:p w:rsidR="00527F9F" w:rsidRPr="00527F9F" w:rsidRDefault="00527F9F" w:rsidP="00527F9F">
      <w:pPr>
        <w:spacing w:before="120" w:line="480" w:lineRule="auto"/>
        <w:ind w:left="92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b/>
          <w:sz w:val="28"/>
          <w:szCs w:val="28"/>
        </w:rPr>
        <w:t>Örnek: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mār-mūr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  <w:t>zār-zįr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  <w:t>zįr-zūr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ab/>
        <w:t>zamān- zemįn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32"/>
          <w:szCs w:val="32"/>
        </w:rPr>
        <w:t>4. Î</w:t>
      </w:r>
      <w:r w:rsidRPr="00527F9F">
        <w:rPr>
          <w:rFonts w:ascii="Times Turkish Transcription" w:hAnsi="Times Turkish Transcription" w:cs="Times Turkish Transcription"/>
          <w:b/>
          <w:sz w:val="32"/>
          <w:szCs w:val="32"/>
        </w:rPr>
        <w:t>ŧā</w:t>
      </w:r>
      <w:r w:rsidRPr="00527F9F">
        <w:rPr>
          <w:b/>
          <w:sz w:val="32"/>
          <w:szCs w:val="32"/>
        </w:rPr>
        <w:t>:</w:t>
      </w:r>
      <w:r w:rsidRPr="00527F9F">
        <w:rPr>
          <w:b/>
          <w:sz w:val="28"/>
          <w:szCs w:val="28"/>
        </w:rPr>
        <w:t xml:space="preserve"> </w:t>
      </w:r>
      <w:r w:rsidRPr="00527F9F">
        <w:rPr>
          <w:sz w:val="28"/>
          <w:szCs w:val="28"/>
        </w:rPr>
        <w:t>Kafiyede her bakımdan aynı olan seslerin tekrarıdır. “Celî (açık)” ve “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ħ</w:t>
      </w:r>
      <w:r w:rsidRPr="00527F9F">
        <w:rPr>
          <w:sz w:val="28"/>
          <w:szCs w:val="28"/>
        </w:rPr>
        <w:t>afî (gizli)” olmak üzere ikiye ayrılır.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32"/>
          <w:szCs w:val="32"/>
        </w:rPr>
        <w:t>Celî îtâ (îtâ-yı celî):</w:t>
      </w:r>
      <w:r w:rsidRPr="00527F9F">
        <w:rPr>
          <w:sz w:val="28"/>
          <w:szCs w:val="28"/>
        </w:rPr>
        <w:t xml:space="preserve"> Her ne olursa olsun beyitlerin sonunda aynı cinsten olduğu açıkça belli olduğu hâlde tekrar edilen sesler, ister tek ses, isterse daha fazla olsunlar, îtâ-yı celî kabul edilirler. Buna “</w:t>
      </w:r>
      <w:r w:rsidRPr="00527F9F">
        <w:rPr>
          <w:b/>
          <w:sz w:val="28"/>
          <w:szCs w:val="28"/>
        </w:rPr>
        <w:t>kâfiye-i şâygân</w:t>
      </w:r>
      <w:r w:rsidRPr="00527F9F">
        <w:rPr>
          <w:sz w:val="28"/>
          <w:szCs w:val="28"/>
        </w:rPr>
        <w:t>” da denir.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sz w:val="28"/>
          <w:szCs w:val="28"/>
        </w:rPr>
        <w:t>Bu türde kafiye yapmak doğru değilse de bunun kasidede belli bir aralıkla (7 beyit) tekrarı mümkün görülmüştür.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28"/>
          <w:szCs w:val="28"/>
        </w:rPr>
        <w:t>Not:</w:t>
      </w:r>
      <w:r w:rsidRPr="00527F9F">
        <w:rPr>
          <w:sz w:val="28"/>
          <w:szCs w:val="28"/>
        </w:rPr>
        <w:t xml:space="preserve"> Ahmet Paşa Divanı (Tarlan 1966: 349) G.348’de “naz uyhusı” gazelin 4 beytinde kafiye kelimesi olarak kullanılmış. Ahmet Paşa Divanında bu durum sık göze çarpıyor.</w:t>
      </w:r>
    </w:p>
    <w:p w:rsid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sz w:val="28"/>
          <w:szCs w:val="28"/>
        </w:rPr>
        <w:t xml:space="preserve"> 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b/>
          <w:sz w:val="28"/>
          <w:szCs w:val="28"/>
        </w:rPr>
        <w:lastRenderedPageBreak/>
        <w:t>Örnekler</w:t>
      </w:r>
      <w:r w:rsidRPr="00527F9F">
        <w:rPr>
          <w:sz w:val="28"/>
          <w:szCs w:val="28"/>
        </w:rPr>
        <w:t>: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sz w:val="28"/>
          <w:szCs w:val="28"/>
        </w:rPr>
        <w:t>n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įkū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>-</w:t>
      </w:r>
      <w:r w:rsidRPr="00527F9F">
        <w:rPr>
          <w:rFonts w:ascii="Times Turkish Transcription" w:hAnsi="Times Turkish Transcription" w:cs="Times Turkish Transcription"/>
          <w:b/>
          <w:i/>
          <w:sz w:val="28"/>
          <w:szCs w:val="28"/>
        </w:rPr>
        <w:t>ter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–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zįbā</w:t>
      </w:r>
      <w:r w:rsidRPr="00527F9F">
        <w:rPr>
          <w:rFonts w:ascii="Times Turkish Transcription" w:hAnsi="Times Turkish Transcription" w:cs="Times Turkish Transcription"/>
          <w:b/>
          <w:sz w:val="28"/>
          <w:szCs w:val="28"/>
        </w:rPr>
        <w:t>-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ter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dest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į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- merd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į</w:t>
      </w:r>
    </w:p>
    <w:p w:rsidR="00527F9F" w:rsidRPr="00527F9F" w:rsidRDefault="00527F9F" w:rsidP="00527F9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sz w:val="28"/>
          <w:szCs w:val="28"/>
        </w:rPr>
        <w:t>lāle-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 xml:space="preserve">hā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– gonçe-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hā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misk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įn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- gamg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įn</w:t>
      </w:r>
    </w:p>
    <w:p w:rsidR="00527F9F" w:rsidRPr="00527F9F" w:rsidRDefault="00527F9F" w:rsidP="00527F9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sz w:val="28"/>
          <w:szCs w:val="28"/>
        </w:rPr>
        <w:t>sıf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āt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– kā’in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āt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ab/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güfte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n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– şinįde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n</w:t>
      </w:r>
    </w:p>
    <w:p w:rsidR="00527F9F" w:rsidRPr="00527F9F" w:rsidRDefault="00527F9F" w:rsidP="00527F9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b/>
          <w:sz w:val="32"/>
          <w:szCs w:val="32"/>
        </w:rPr>
        <w:t>Hafî îtâ (îtâ-yı hafî)</w:t>
      </w:r>
      <w:r w:rsidRPr="00527F9F">
        <w:rPr>
          <w:rFonts w:ascii="Times Turkish Transcription" w:hAnsi="Times Turkish Transcription" w:cs="Times Turkish Transcription"/>
          <w:sz w:val="32"/>
          <w:szCs w:val="32"/>
        </w:rPr>
        <w:t>: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Aynı kelime ya da ekin birbirine kafiye yapıldığı biraz daha zor anlaşılır kafiyedir.</w:t>
      </w:r>
    </w:p>
    <w:p w:rsidR="00527F9F" w:rsidRPr="00527F9F" w:rsidRDefault="00527F9F" w:rsidP="00527F9F">
      <w:pPr>
        <w:spacing w:line="480" w:lineRule="auto"/>
        <w:ind w:firstLine="567"/>
        <w:jc w:val="both"/>
        <w:rPr>
          <w:sz w:val="28"/>
          <w:szCs w:val="28"/>
        </w:rPr>
      </w:pP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Örnek:   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āb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– gül-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āb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sz w:val="28"/>
          <w:szCs w:val="28"/>
        </w:rPr>
        <w:t>-Kafiye harekelerinden işb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āǾın [</w:t>
      </w:r>
      <w:r w:rsidRPr="00527F9F">
        <w:rPr>
          <w:sz w:val="28"/>
          <w:szCs w:val="28"/>
        </w:rPr>
        <w:t>da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ħ</w:t>
      </w:r>
      <w:r w:rsidRPr="00527F9F">
        <w:rPr>
          <w:sz w:val="28"/>
          <w:szCs w:val="28"/>
        </w:rPr>
        <w:t>il (revî ile elif-i te’sîs arasındaki harekeli harf)in harekesine denir. Bu hareke genellikle kesre olur.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]</w:t>
      </w:r>
      <w:r w:rsidRPr="00527F9F">
        <w:rPr>
          <w:sz w:val="28"/>
          <w:szCs w:val="28"/>
        </w:rPr>
        <w:t xml:space="preserve"> kafiyelerde farklı olması, eğer revî harfi sakin ise kafiye kusurudur.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sz w:val="28"/>
          <w:szCs w:val="28"/>
        </w:rPr>
        <w:t>Ör: s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āġ</w:t>
      </w:r>
      <w:r w:rsidRPr="00527F9F">
        <w:rPr>
          <w:i/>
          <w:sz w:val="28"/>
          <w:szCs w:val="28"/>
        </w:rPr>
        <w:t>a</w:t>
      </w:r>
      <w:r w:rsidRPr="00527F9F">
        <w:rPr>
          <w:sz w:val="28"/>
          <w:szCs w:val="28"/>
        </w:rPr>
        <w:t>r ve s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527F9F">
        <w:rPr>
          <w:i/>
          <w:sz w:val="28"/>
          <w:szCs w:val="28"/>
        </w:rPr>
        <w:t>i</w:t>
      </w:r>
      <w:r w:rsidRPr="00527F9F">
        <w:rPr>
          <w:sz w:val="28"/>
          <w:szCs w:val="28"/>
        </w:rPr>
        <w:t>r kelimelerindeki işb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527F9F">
        <w:rPr>
          <w:sz w:val="28"/>
          <w:szCs w:val="28"/>
        </w:rPr>
        <w:t xml:space="preserve"> farkı kusurdur.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27F9F">
        <w:rPr>
          <w:sz w:val="28"/>
          <w:szCs w:val="28"/>
        </w:rPr>
        <w:t>-Revî harfinin bir yerde harekeli bir yerde harekesiz oluşu da kafiye kusurudur.</w:t>
      </w:r>
    </w:p>
    <w:p w:rsidR="00527F9F" w:rsidRPr="00527F9F" w:rsidRDefault="00527F9F" w:rsidP="00527F9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27F9F">
        <w:rPr>
          <w:sz w:val="28"/>
          <w:szCs w:val="28"/>
        </w:rPr>
        <w:t xml:space="preserve">Örnek: 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b-ı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aşk – şā</w:t>
      </w:r>
      <w:r w:rsidRPr="00527F9F">
        <w:rPr>
          <w:rFonts w:ascii="Times Turkish Transcription" w:hAnsi="Times Turkish Transcription" w:cs="Times Turkish Transcription"/>
          <w:i/>
          <w:sz w:val="28"/>
          <w:szCs w:val="28"/>
        </w:rPr>
        <w:t>b</w:t>
      </w:r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aşk</w:t>
      </w:r>
    </w:p>
    <w:p w:rsidR="00156004" w:rsidRPr="00527F9F" w:rsidRDefault="00527F9F" w:rsidP="00527F9F">
      <w:pPr>
        <w:spacing w:line="480" w:lineRule="auto"/>
        <w:ind w:firstLine="567"/>
        <w:rPr>
          <w:sz w:val="28"/>
          <w:szCs w:val="28"/>
        </w:rPr>
      </w:pPr>
      <w:bookmarkStart w:id="0" w:name="_GoBack"/>
      <w:r w:rsidRPr="00527F9F">
        <w:rPr>
          <w:b/>
          <w:sz w:val="32"/>
          <w:szCs w:val="32"/>
        </w:rPr>
        <w:t>ZÜ’L-KAFİYETEYN</w:t>
      </w:r>
      <w:r w:rsidRPr="00527F9F">
        <w:rPr>
          <w:rFonts w:ascii="Times Turkish Transcription" w:hAnsi="Times Turkish Transcription" w:cs="Times Turkish Transcription"/>
          <w:sz w:val="32"/>
          <w:szCs w:val="32"/>
        </w:rPr>
        <w:t>:</w:t>
      </w:r>
      <w:bookmarkEnd w:id="0"/>
      <w:r w:rsidRPr="00527F9F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527F9F">
        <w:rPr>
          <w:sz w:val="28"/>
          <w:szCs w:val="28"/>
        </w:rPr>
        <w:t>İki kafiyesi olan şiirdir. “Musammat” ve müstezad” da zü’l-kâfiyeteyn şiirlerdendir.</w:t>
      </w:r>
    </w:p>
    <w:sectPr w:rsidR="00156004" w:rsidRPr="00527F9F" w:rsidSect="00527F9F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9F"/>
    <w:rsid w:val="00156004"/>
    <w:rsid w:val="00527F9F"/>
    <w:rsid w:val="00764A60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03F"/>
  <w15:chartTrackingRefBased/>
  <w15:docId w15:val="{C333173B-4666-4621-BC73-3B26DE6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7F9F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BC02-08D3-470F-8133-D95E2FC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2020-05-10T11:30:00Z</dcterms:created>
  <dcterms:modified xsi:type="dcterms:W3CDTF">2020-05-10T11:32:00Z</dcterms:modified>
</cp:coreProperties>
</file>