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BF8" w:rsidRPr="00020151" w:rsidRDefault="007B3BF8" w:rsidP="000201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151">
        <w:rPr>
          <w:rFonts w:ascii="Times New Roman" w:hAnsi="Times New Roman" w:cs="Times New Roman"/>
          <w:b/>
          <w:sz w:val="24"/>
          <w:szCs w:val="24"/>
        </w:rPr>
        <w:t>Fenomenoloji nedir?</w:t>
      </w:r>
      <w:bookmarkStart w:id="0" w:name="_GoBack"/>
      <w:bookmarkEnd w:id="0"/>
    </w:p>
    <w:p w:rsidR="00697B83" w:rsidRPr="00020151" w:rsidRDefault="00697B83" w:rsidP="000201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51">
        <w:rPr>
          <w:rFonts w:ascii="Times New Roman" w:hAnsi="Times New Roman" w:cs="Times New Roman"/>
          <w:sz w:val="24"/>
          <w:szCs w:val="24"/>
        </w:rPr>
        <w:t xml:space="preserve">       Fenomen (</w:t>
      </w:r>
      <w:proofErr w:type="spellStart"/>
      <w:r w:rsidRPr="00020151">
        <w:rPr>
          <w:rFonts w:ascii="Times New Roman" w:hAnsi="Times New Roman" w:cs="Times New Roman"/>
          <w:i/>
          <w:sz w:val="24"/>
          <w:szCs w:val="24"/>
        </w:rPr>
        <w:t>phainomenon</w:t>
      </w:r>
      <w:proofErr w:type="spellEnd"/>
      <w:r w:rsidRPr="00020151">
        <w:rPr>
          <w:rFonts w:ascii="Times New Roman" w:hAnsi="Times New Roman" w:cs="Times New Roman"/>
          <w:sz w:val="24"/>
          <w:szCs w:val="24"/>
        </w:rPr>
        <w:t xml:space="preserve">) sözcüğü, Yunanca </w:t>
      </w:r>
      <w:proofErr w:type="spellStart"/>
      <w:r w:rsidRPr="00020151">
        <w:rPr>
          <w:rFonts w:ascii="Times New Roman" w:hAnsi="Times New Roman" w:cs="Times New Roman"/>
          <w:i/>
          <w:sz w:val="24"/>
          <w:szCs w:val="24"/>
        </w:rPr>
        <w:t>phainesthai</w:t>
      </w:r>
      <w:proofErr w:type="spellEnd"/>
      <w:r w:rsidRPr="000201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015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20151">
        <w:rPr>
          <w:rFonts w:ascii="Times New Roman" w:hAnsi="Times New Roman" w:cs="Times New Roman"/>
          <w:sz w:val="24"/>
          <w:szCs w:val="24"/>
        </w:rPr>
        <w:t>feynestay</w:t>
      </w:r>
      <w:proofErr w:type="spellEnd"/>
      <w:r w:rsidRPr="00020151">
        <w:rPr>
          <w:rFonts w:ascii="Times New Roman" w:hAnsi="Times New Roman" w:cs="Times New Roman"/>
          <w:sz w:val="24"/>
          <w:szCs w:val="24"/>
        </w:rPr>
        <w:t xml:space="preserve">=kendini göstermek, gün ışığına çıkmak) fiilinden türemiştir. Dolayısıyla sıfat-fiil </w:t>
      </w:r>
      <w:proofErr w:type="spellStart"/>
      <w:r w:rsidRPr="00020151">
        <w:rPr>
          <w:rFonts w:ascii="Times New Roman" w:hAnsi="Times New Roman" w:cs="Times New Roman"/>
          <w:i/>
          <w:sz w:val="24"/>
          <w:szCs w:val="24"/>
        </w:rPr>
        <w:t>phainomenon</w:t>
      </w:r>
      <w:proofErr w:type="spellEnd"/>
      <w:r w:rsidRPr="00020151">
        <w:rPr>
          <w:rFonts w:ascii="Times New Roman" w:hAnsi="Times New Roman" w:cs="Times New Roman"/>
          <w:sz w:val="24"/>
          <w:szCs w:val="24"/>
        </w:rPr>
        <w:t xml:space="preserve">, “kendini gösteren, ortaya çıkan” anlamına gelir ve önceden beri felsefede “(duylara, bilgiye) görünen”  ile özdeş anlamda kullanılır. Bu bağlamda Kant, görünenin karşısına kendinde “şeyi” (Ding an </w:t>
      </w:r>
      <w:proofErr w:type="spellStart"/>
      <w:r w:rsidRPr="00020151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020151">
        <w:rPr>
          <w:rFonts w:ascii="Times New Roman" w:hAnsi="Times New Roman" w:cs="Times New Roman"/>
          <w:sz w:val="24"/>
          <w:szCs w:val="24"/>
        </w:rPr>
        <w:t xml:space="preserve">), yani </w:t>
      </w:r>
      <w:r w:rsidRPr="00020151">
        <w:rPr>
          <w:rFonts w:ascii="Times New Roman" w:hAnsi="Times New Roman" w:cs="Times New Roman"/>
          <w:i/>
          <w:sz w:val="24"/>
          <w:szCs w:val="24"/>
        </w:rPr>
        <w:t>numen</w:t>
      </w:r>
      <w:r w:rsidRPr="00020151">
        <w:rPr>
          <w:rFonts w:ascii="Times New Roman" w:hAnsi="Times New Roman" w:cs="Times New Roman"/>
          <w:sz w:val="24"/>
          <w:szCs w:val="24"/>
        </w:rPr>
        <w:t>i (</w:t>
      </w:r>
      <w:proofErr w:type="spellStart"/>
      <w:r w:rsidRPr="00020151">
        <w:rPr>
          <w:rFonts w:ascii="Times New Roman" w:hAnsi="Times New Roman" w:cs="Times New Roman"/>
          <w:i/>
          <w:sz w:val="24"/>
          <w:szCs w:val="24"/>
        </w:rPr>
        <w:t>nouomenon</w:t>
      </w:r>
      <w:proofErr w:type="spellEnd"/>
      <w:r w:rsidRPr="00020151">
        <w:rPr>
          <w:rFonts w:ascii="Times New Roman" w:hAnsi="Times New Roman" w:cs="Times New Roman"/>
          <w:sz w:val="24"/>
          <w:szCs w:val="24"/>
        </w:rPr>
        <w:t>) getirir. Ayrıca konuşma dilinde “</w:t>
      </w:r>
      <w:proofErr w:type="gramStart"/>
      <w:r w:rsidRPr="00020151">
        <w:rPr>
          <w:rFonts w:ascii="Times New Roman" w:hAnsi="Times New Roman" w:cs="Times New Roman"/>
          <w:sz w:val="24"/>
          <w:szCs w:val="24"/>
        </w:rPr>
        <w:t>fenomen</w:t>
      </w:r>
      <w:proofErr w:type="gramEnd"/>
      <w:r w:rsidRPr="00020151">
        <w:rPr>
          <w:rFonts w:ascii="Times New Roman" w:hAnsi="Times New Roman" w:cs="Times New Roman"/>
          <w:sz w:val="24"/>
          <w:szCs w:val="24"/>
        </w:rPr>
        <w:t xml:space="preserve">”, “dikkat çeken, olağan dışı görüngü” anlamına gelir. Fenomenoloji (görüngübilim), felsefede diğer filozofların yanı sıra </w:t>
      </w:r>
      <w:proofErr w:type="spellStart"/>
      <w:r w:rsidRPr="00020151">
        <w:rPr>
          <w:rFonts w:ascii="Times New Roman" w:hAnsi="Times New Roman" w:cs="Times New Roman"/>
          <w:sz w:val="24"/>
          <w:szCs w:val="24"/>
        </w:rPr>
        <w:t>Herder</w:t>
      </w:r>
      <w:proofErr w:type="spellEnd"/>
      <w:r w:rsidRPr="00020151">
        <w:rPr>
          <w:rFonts w:ascii="Times New Roman" w:hAnsi="Times New Roman" w:cs="Times New Roman"/>
          <w:sz w:val="24"/>
          <w:szCs w:val="24"/>
        </w:rPr>
        <w:t xml:space="preserve">, özellikle de </w:t>
      </w:r>
      <w:proofErr w:type="spellStart"/>
      <w:r w:rsidRPr="00020151">
        <w:rPr>
          <w:rFonts w:ascii="Times New Roman" w:hAnsi="Times New Roman" w:cs="Times New Roman"/>
          <w:sz w:val="24"/>
          <w:szCs w:val="24"/>
        </w:rPr>
        <w:t>Hegel</w:t>
      </w:r>
      <w:proofErr w:type="spellEnd"/>
      <w:r w:rsidRPr="00020151">
        <w:rPr>
          <w:rFonts w:ascii="Times New Roman" w:hAnsi="Times New Roman" w:cs="Times New Roman"/>
          <w:sz w:val="24"/>
          <w:szCs w:val="24"/>
        </w:rPr>
        <w:t xml:space="preserve"> tarafından kullanılmıştır. </w:t>
      </w:r>
    </w:p>
    <w:p w:rsidR="007B3BF8" w:rsidRPr="00020151" w:rsidRDefault="007B3BF8" w:rsidP="000201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0274" w:rsidRPr="00020151" w:rsidRDefault="007B3BF8" w:rsidP="0002015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20151">
        <w:rPr>
          <w:rFonts w:ascii="Times New Roman" w:hAnsi="Times New Roman" w:cs="Times New Roman"/>
          <w:b/>
          <w:sz w:val="24"/>
          <w:szCs w:val="24"/>
        </w:rPr>
        <w:t>Brentano</w:t>
      </w:r>
      <w:proofErr w:type="spellEnd"/>
      <w:r w:rsidRPr="00020151">
        <w:rPr>
          <w:rFonts w:ascii="Times New Roman" w:hAnsi="Times New Roman" w:cs="Times New Roman"/>
          <w:b/>
          <w:sz w:val="24"/>
          <w:szCs w:val="24"/>
        </w:rPr>
        <w:t xml:space="preserve"> ve </w:t>
      </w:r>
      <w:proofErr w:type="spellStart"/>
      <w:r w:rsidRPr="00020151">
        <w:rPr>
          <w:rFonts w:ascii="Times New Roman" w:hAnsi="Times New Roman" w:cs="Times New Roman"/>
          <w:b/>
          <w:sz w:val="24"/>
          <w:szCs w:val="24"/>
        </w:rPr>
        <w:t>Betimsel</w:t>
      </w:r>
      <w:proofErr w:type="spellEnd"/>
      <w:r w:rsidRPr="00020151">
        <w:rPr>
          <w:rFonts w:ascii="Times New Roman" w:hAnsi="Times New Roman" w:cs="Times New Roman"/>
          <w:b/>
          <w:sz w:val="24"/>
          <w:szCs w:val="24"/>
        </w:rPr>
        <w:t xml:space="preserve"> Psikoloji</w:t>
      </w:r>
    </w:p>
    <w:p w:rsidR="00697B83" w:rsidRPr="00020151" w:rsidRDefault="00697B83" w:rsidP="000201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5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020151">
        <w:rPr>
          <w:rFonts w:ascii="Times New Roman" w:hAnsi="Times New Roman" w:cs="Times New Roman"/>
          <w:sz w:val="24"/>
          <w:szCs w:val="24"/>
        </w:rPr>
        <w:t>Brentano</w:t>
      </w:r>
      <w:proofErr w:type="spellEnd"/>
      <w:r w:rsidRPr="00020151">
        <w:rPr>
          <w:rFonts w:ascii="Times New Roman" w:hAnsi="Times New Roman" w:cs="Times New Roman"/>
          <w:sz w:val="24"/>
          <w:szCs w:val="24"/>
        </w:rPr>
        <w:t xml:space="preserve"> “Ampirik Bir Bakış Açısından Psikoloji” (</w:t>
      </w:r>
      <w:proofErr w:type="spellStart"/>
      <w:r w:rsidRPr="00020151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02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15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20151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020151">
        <w:rPr>
          <w:rFonts w:ascii="Times New Roman" w:hAnsi="Times New Roman" w:cs="Times New Roman"/>
          <w:sz w:val="24"/>
          <w:szCs w:val="24"/>
        </w:rPr>
        <w:t>Emprical</w:t>
      </w:r>
      <w:proofErr w:type="spellEnd"/>
      <w:r w:rsidRPr="0002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151">
        <w:rPr>
          <w:rFonts w:ascii="Times New Roman" w:hAnsi="Times New Roman" w:cs="Times New Roman"/>
          <w:sz w:val="24"/>
          <w:szCs w:val="24"/>
        </w:rPr>
        <w:t>Standpoint</w:t>
      </w:r>
      <w:proofErr w:type="spellEnd"/>
      <w:r w:rsidRPr="00020151">
        <w:rPr>
          <w:rFonts w:ascii="Times New Roman" w:hAnsi="Times New Roman" w:cs="Times New Roman"/>
          <w:sz w:val="24"/>
          <w:szCs w:val="24"/>
        </w:rPr>
        <w:t>) adlı eserinde, döneminin deneysel psikolojisinin bilincin özgül ve ayrıcı özelliğini yakalamada başarısızlığa uğradığını savunur. O da, bilince dair bilgiyi, psikoloğun kendi zihin hallerine ilişkin gözlemden türetmeye çalışan “</w:t>
      </w:r>
      <w:proofErr w:type="spellStart"/>
      <w:r w:rsidRPr="00020151">
        <w:rPr>
          <w:rFonts w:ascii="Times New Roman" w:hAnsi="Times New Roman" w:cs="Times New Roman"/>
          <w:sz w:val="24"/>
          <w:szCs w:val="24"/>
        </w:rPr>
        <w:t>içebakışsal</w:t>
      </w:r>
      <w:proofErr w:type="spellEnd"/>
      <w:r w:rsidRPr="00020151">
        <w:rPr>
          <w:rFonts w:ascii="Times New Roman" w:hAnsi="Times New Roman" w:cs="Times New Roman"/>
          <w:sz w:val="24"/>
          <w:szCs w:val="24"/>
        </w:rPr>
        <w:t xml:space="preserve">” psikolojiye, aynı şekilde kuşkuyla yaklaşır. </w:t>
      </w:r>
      <w:proofErr w:type="spellStart"/>
      <w:r w:rsidRPr="00020151">
        <w:rPr>
          <w:rFonts w:ascii="Times New Roman" w:hAnsi="Times New Roman" w:cs="Times New Roman"/>
          <w:sz w:val="24"/>
          <w:szCs w:val="24"/>
        </w:rPr>
        <w:t>İçebakışsal</w:t>
      </w:r>
      <w:proofErr w:type="spellEnd"/>
      <w:r w:rsidRPr="00020151">
        <w:rPr>
          <w:rFonts w:ascii="Times New Roman" w:hAnsi="Times New Roman" w:cs="Times New Roman"/>
          <w:sz w:val="24"/>
          <w:szCs w:val="24"/>
        </w:rPr>
        <w:t xml:space="preserve"> psikoloji, fiziki olaylara ilişkin gözlemle, psikoloğun kendi zihin hallerine </w:t>
      </w:r>
      <w:proofErr w:type="gramStart"/>
      <w:r w:rsidRPr="00020151">
        <w:rPr>
          <w:rFonts w:ascii="Times New Roman" w:hAnsi="Times New Roman" w:cs="Times New Roman"/>
          <w:sz w:val="24"/>
          <w:szCs w:val="24"/>
        </w:rPr>
        <w:t>ilişkin</w:t>
      </w:r>
      <w:proofErr w:type="gramEnd"/>
      <w:r w:rsidRPr="00020151">
        <w:rPr>
          <w:rFonts w:ascii="Times New Roman" w:hAnsi="Times New Roman" w:cs="Times New Roman"/>
          <w:sz w:val="24"/>
          <w:szCs w:val="24"/>
        </w:rPr>
        <w:t xml:space="preserve"> içebakışı arasındaki </w:t>
      </w:r>
      <w:proofErr w:type="spellStart"/>
      <w:r w:rsidRPr="00020151">
        <w:rPr>
          <w:rFonts w:ascii="Times New Roman" w:hAnsi="Times New Roman" w:cs="Times New Roman"/>
          <w:sz w:val="24"/>
          <w:szCs w:val="24"/>
        </w:rPr>
        <w:t>özsel</w:t>
      </w:r>
      <w:proofErr w:type="spellEnd"/>
      <w:r w:rsidRPr="00020151">
        <w:rPr>
          <w:rFonts w:ascii="Times New Roman" w:hAnsi="Times New Roman" w:cs="Times New Roman"/>
          <w:sz w:val="24"/>
          <w:szCs w:val="24"/>
        </w:rPr>
        <w:t xml:space="preserve"> farklılığı görmeyi başaramaz. Zihinsel </w:t>
      </w:r>
      <w:proofErr w:type="gramStart"/>
      <w:r w:rsidRPr="00020151">
        <w:rPr>
          <w:rFonts w:ascii="Times New Roman" w:hAnsi="Times New Roman" w:cs="Times New Roman"/>
          <w:sz w:val="24"/>
          <w:szCs w:val="24"/>
        </w:rPr>
        <w:t>fenomenler</w:t>
      </w:r>
      <w:proofErr w:type="gramEnd"/>
      <w:r w:rsidRPr="00020151">
        <w:rPr>
          <w:rFonts w:ascii="Times New Roman" w:hAnsi="Times New Roman" w:cs="Times New Roman"/>
          <w:sz w:val="24"/>
          <w:szCs w:val="24"/>
        </w:rPr>
        <w:t xml:space="preserve"> söz konusu olduğunda, gözlemleme edimi, kaçınılmaz olarak nesnesini tahrif eder/bozar: “Diyelim ki kızgınlığımızı gözlemleme, dikkatimizi onun üzerine yoğunlaştırma çabası, onu hemen çarpıtır.” İçebakışın güvenirliği de, dış gerçekliğe ilişkin bilgimizde olduğu gibi, tanım gereği başka gözlemciler tarafından denetlenemeyen bir şeydir. </w:t>
      </w:r>
      <w:proofErr w:type="spellStart"/>
      <w:r w:rsidRPr="00020151">
        <w:rPr>
          <w:rFonts w:ascii="Times New Roman" w:hAnsi="Times New Roman" w:cs="Times New Roman"/>
          <w:sz w:val="24"/>
          <w:szCs w:val="24"/>
        </w:rPr>
        <w:t>Brentano</w:t>
      </w:r>
      <w:proofErr w:type="spellEnd"/>
      <w:r w:rsidRPr="00020151">
        <w:rPr>
          <w:rFonts w:ascii="Times New Roman" w:hAnsi="Times New Roman" w:cs="Times New Roman"/>
          <w:sz w:val="24"/>
          <w:szCs w:val="24"/>
        </w:rPr>
        <w:t xml:space="preserve">, bunun yerine zihinsel </w:t>
      </w:r>
      <w:proofErr w:type="gramStart"/>
      <w:r w:rsidRPr="00020151">
        <w:rPr>
          <w:rFonts w:ascii="Times New Roman" w:hAnsi="Times New Roman" w:cs="Times New Roman"/>
          <w:sz w:val="24"/>
          <w:szCs w:val="24"/>
        </w:rPr>
        <w:t>fenomenlere</w:t>
      </w:r>
      <w:proofErr w:type="gramEnd"/>
      <w:r w:rsidRPr="00020151">
        <w:rPr>
          <w:rFonts w:ascii="Times New Roman" w:hAnsi="Times New Roman" w:cs="Times New Roman"/>
          <w:sz w:val="24"/>
          <w:szCs w:val="24"/>
        </w:rPr>
        <w:t xml:space="preserve"> ilişkin “algı” ile “gözlem” arasındaki ayrıma dayanan “</w:t>
      </w:r>
      <w:proofErr w:type="spellStart"/>
      <w:r w:rsidRPr="00020151">
        <w:rPr>
          <w:rFonts w:ascii="Times New Roman" w:hAnsi="Times New Roman" w:cs="Times New Roman"/>
          <w:sz w:val="24"/>
          <w:szCs w:val="24"/>
        </w:rPr>
        <w:t>betimsel</w:t>
      </w:r>
      <w:proofErr w:type="spellEnd"/>
      <w:r w:rsidRPr="00020151">
        <w:rPr>
          <w:rFonts w:ascii="Times New Roman" w:hAnsi="Times New Roman" w:cs="Times New Roman"/>
          <w:sz w:val="24"/>
          <w:szCs w:val="24"/>
        </w:rPr>
        <w:t xml:space="preserve">/tasviri psikoloji” adını verdiği bir anlayış önerir. </w:t>
      </w:r>
    </w:p>
    <w:p w:rsidR="00697B83" w:rsidRPr="00020151" w:rsidRDefault="00697B83" w:rsidP="000201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5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020151">
        <w:rPr>
          <w:rFonts w:ascii="Times New Roman" w:hAnsi="Times New Roman" w:cs="Times New Roman"/>
          <w:sz w:val="24"/>
          <w:szCs w:val="24"/>
        </w:rPr>
        <w:t>İçebakışçı</w:t>
      </w:r>
      <w:proofErr w:type="spellEnd"/>
      <w:r w:rsidRPr="00020151">
        <w:rPr>
          <w:rFonts w:ascii="Times New Roman" w:hAnsi="Times New Roman" w:cs="Times New Roman"/>
          <w:sz w:val="24"/>
          <w:szCs w:val="24"/>
        </w:rPr>
        <w:t xml:space="preserve"> psikolog, sadece kendi zihin hallerini gözlemler. Psikoloğun gözlemi, nesnesi </w:t>
      </w:r>
      <w:proofErr w:type="gramStart"/>
      <w:r w:rsidRPr="00020151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020151">
        <w:rPr>
          <w:rFonts w:ascii="Times New Roman" w:hAnsi="Times New Roman" w:cs="Times New Roman"/>
          <w:sz w:val="24"/>
          <w:szCs w:val="24"/>
        </w:rPr>
        <w:t xml:space="preserve"> ilk zihin haline sahip ve özü itibariyle güvenilmez olan bir zihin haline eşittir. Oysa algı, </w:t>
      </w:r>
      <w:proofErr w:type="gramStart"/>
      <w:r w:rsidRPr="00020151">
        <w:rPr>
          <w:rFonts w:ascii="Times New Roman" w:hAnsi="Times New Roman" w:cs="Times New Roman"/>
          <w:sz w:val="24"/>
          <w:szCs w:val="24"/>
        </w:rPr>
        <w:t>her</w:t>
      </w:r>
      <w:proofErr w:type="gramEnd"/>
      <w:r w:rsidRPr="00020151">
        <w:rPr>
          <w:rFonts w:ascii="Times New Roman" w:hAnsi="Times New Roman" w:cs="Times New Roman"/>
          <w:sz w:val="24"/>
          <w:szCs w:val="24"/>
        </w:rPr>
        <w:t xml:space="preserve"> zihin haline eşlik eden veya her zihinsel halin ögesi olan ve dolayısıyla bu sorunu içermeyen bir şeydir. Algı psikolog için, “konusunu meydana getiren gerçekliklerin doğrudan kavranmasını/algılanmasını” sağlar. Böyle bir kavramaya/algılamaya yönelik olarak, </w:t>
      </w:r>
      <w:proofErr w:type="spellStart"/>
      <w:r w:rsidRPr="00020151">
        <w:rPr>
          <w:rFonts w:ascii="Times New Roman" w:hAnsi="Times New Roman" w:cs="Times New Roman"/>
          <w:sz w:val="24"/>
          <w:szCs w:val="24"/>
        </w:rPr>
        <w:t>Brentano</w:t>
      </w:r>
      <w:proofErr w:type="spellEnd"/>
      <w:r w:rsidRPr="00020151">
        <w:rPr>
          <w:rFonts w:ascii="Times New Roman" w:hAnsi="Times New Roman" w:cs="Times New Roman"/>
          <w:sz w:val="24"/>
          <w:szCs w:val="24"/>
        </w:rPr>
        <w:t>, içinde rahip olarak yetiştiği skolastik gelenekten hareketle bilincin “</w:t>
      </w:r>
      <w:proofErr w:type="spellStart"/>
      <w:r w:rsidRPr="00020151">
        <w:rPr>
          <w:rFonts w:ascii="Times New Roman" w:hAnsi="Times New Roman" w:cs="Times New Roman"/>
          <w:sz w:val="24"/>
          <w:szCs w:val="24"/>
        </w:rPr>
        <w:t>yönelimselliği</w:t>
      </w:r>
      <w:proofErr w:type="spellEnd"/>
      <w:r w:rsidRPr="00020151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020151">
        <w:rPr>
          <w:rFonts w:ascii="Times New Roman" w:hAnsi="Times New Roman" w:cs="Times New Roman"/>
          <w:sz w:val="24"/>
          <w:szCs w:val="24"/>
        </w:rPr>
        <w:t>intensiyonalite</w:t>
      </w:r>
      <w:proofErr w:type="spellEnd"/>
      <w:r w:rsidRPr="000201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20151">
        <w:rPr>
          <w:rFonts w:ascii="Times New Roman" w:hAnsi="Times New Roman" w:cs="Times New Roman"/>
          <w:sz w:val="24"/>
          <w:szCs w:val="24"/>
        </w:rPr>
        <w:t>intensionalität</w:t>
      </w:r>
      <w:proofErr w:type="spellEnd"/>
      <w:r w:rsidRPr="00020151">
        <w:rPr>
          <w:rFonts w:ascii="Times New Roman" w:hAnsi="Times New Roman" w:cs="Times New Roman"/>
          <w:sz w:val="24"/>
          <w:szCs w:val="24"/>
        </w:rPr>
        <w:t xml:space="preserve">) ilkesini önerir. Buna göre, “bir nesneye yönelmiş olmaları”, bir içerik veya nesneye gönderimde bulunmaları zihinsel ya da psişik fenomenlerin ayırt edici özelliğidir: “Her zihinsel </w:t>
      </w:r>
      <w:proofErr w:type="gramStart"/>
      <w:r w:rsidRPr="00020151">
        <w:rPr>
          <w:rFonts w:ascii="Times New Roman" w:hAnsi="Times New Roman" w:cs="Times New Roman"/>
          <w:sz w:val="24"/>
          <w:szCs w:val="24"/>
        </w:rPr>
        <w:t>fenomen</w:t>
      </w:r>
      <w:proofErr w:type="gramEnd"/>
      <w:r w:rsidRPr="00020151">
        <w:rPr>
          <w:rFonts w:ascii="Times New Roman" w:hAnsi="Times New Roman" w:cs="Times New Roman"/>
          <w:sz w:val="24"/>
          <w:szCs w:val="24"/>
        </w:rPr>
        <w:t xml:space="preserve">, her ne kadar hepsi bunu aynı şekilde yapmasa da, kendi içinde nesne olarak bir şeyi içerir. Sunumda/temsilde bir şey sunulur, yargıda bir şey onaylanır </w:t>
      </w:r>
      <w:r w:rsidRPr="00020151">
        <w:rPr>
          <w:rFonts w:ascii="Times New Roman" w:hAnsi="Times New Roman" w:cs="Times New Roman"/>
          <w:sz w:val="24"/>
          <w:szCs w:val="24"/>
        </w:rPr>
        <w:lastRenderedPageBreak/>
        <w:t xml:space="preserve">ya da </w:t>
      </w:r>
      <w:proofErr w:type="gramStart"/>
      <w:r w:rsidRPr="00020151">
        <w:rPr>
          <w:rFonts w:ascii="Times New Roman" w:hAnsi="Times New Roman" w:cs="Times New Roman"/>
          <w:sz w:val="24"/>
          <w:szCs w:val="24"/>
        </w:rPr>
        <w:t>inkar</w:t>
      </w:r>
      <w:proofErr w:type="gramEnd"/>
      <w:r w:rsidRPr="00020151">
        <w:rPr>
          <w:rFonts w:ascii="Times New Roman" w:hAnsi="Times New Roman" w:cs="Times New Roman"/>
          <w:sz w:val="24"/>
          <w:szCs w:val="24"/>
        </w:rPr>
        <w:t xml:space="preserve"> edilir; aşkta sevilir, nefrette onun kendisinden nefret edilir, arzuda arzulanır vb. Bu </w:t>
      </w:r>
      <w:proofErr w:type="spellStart"/>
      <w:r w:rsidRPr="00020151">
        <w:rPr>
          <w:rFonts w:ascii="Times New Roman" w:hAnsi="Times New Roman" w:cs="Times New Roman"/>
          <w:sz w:val="24"/>
          <w:szCs w:val="24"/>
        </w:rPr>
        <w:t>yönelimsel</w:t>
      </w:r>
      <w:proofErr w:type="spellEnd"/>
      <w:r w:rsidRPr="00020151">
        <w:rPr>
          <w:rFonts w:ascii="Times New Roman" w:hAnsi="Times New Roman" w:cs="Times New Roman"/>
          <w:sz w:val="24"/>
          <w:szCs w:val="24"/>
        </w:rPr>
        <w:t xml:space="preserve"> varoluş, salt zihinsel fenomenlere özgü bir özelliktir. Hiçbir fiziksel </w:t>
      </w:r>
      <w:proofErr w:type="gramStart"/>
      <w:r w:rsidRPr="00020151">
        <w:rPr>
          <w:rFonts w:ascii="Times New Roman" w:hAnsi="Times New Roman" w:cs="Times New Roman"/>
          <w:sz w:val="24"/>
          <w:szCs w:val="24"/>
        </w:rPr>
        <w:t>fenomen</w:t>
      </w:r>
      <w:proofErr w:type="gramEnd"/>
      <w:r w:rsidRPr="00020151">
        <w:rPr>
          <w:rFonts w:ascii="Times New Roman" w:hAnsi="Times New Roman" w:cs="Times New Roman"/>
          <w:sz w:val="24"/>
          <w:szCs w:val="24"/>
        </w:rPr>
        <w:t xml:space="preserve"> buna benzer bir şey sergilemez”. </w:t>
      </w:r>
      <w:proofErr w:type="spellStart"/>
      <w:r w:rsidRPr="00020151">
        <w:rPr>
          <w:rFonts w:ascii="Times New Roman" w:hAnsi="Times New Roman" w:cs="Times New Roman"/>
          <w:sz w:val="24"/>
          <w:szCs w:val="24"/>
        </w:rPr>
        <w:t>Brentano</w:t>
      </w:r>
      <w:proofErr w:type="spellEnd"/>
      <w:r w:rsidRPr="00020151">
        <w:rPr>
          <w:rFonts w:ascii="Times New Roman" w:hAnsi="Times New Roman" w:cs="Times New Roman"/>
          <w:sz w:val="24"/>
          <w:szCs w:val="24"/>
        </w:rPr>
        <w:t>, zihinsel edimlerin nesnelerinin özel statüsünü betimlemek amacıyla, onların bilinçteki “</w:t>
      </w:r>
      <w:proofErr w:type="spellStart"/>
      <w:r w:rsidRPr="00020151">
        <w:rPr>
          <w:rFonts w:ascii="Times New Roman" w:hAnsi="Times New Roman" w:cs="Times New Roman"/>
          <w:sz w:val="24"/>
          <w:szCs w:val="24"/>
        </w:rPr>
        <w:t>yönelimsel</w:t>
      </w:r>
      <w:proofErr w:type="spellEnd"/>
      <w:r w:rsidRPr="00020151">
        <w:rPr>
          <w:rFonts w:ascii="Times New Roman" w:hAnsi="Times New Roman" w:cs="Times New Roman"/>
          <w:sz w:val="24"/>
          <w:szCs w:val="24"/>
        </w:rPr>
        <w:t xml:space="preserve"> varoluşlarından” veya “içkin nesnelliklerinden” söz eder. Bununla birlikte, O bir yandan da, “fiziksel </w:t>
      </w:r>
      <w:proofErr w:type="gramStart"/>
      <w:r w:rsidRPr="00020151">
        <w:rPr>
          <w:rFonts w:ascii="Times New Roman" w:hAnsi="Times New Roman" w:cs="Times New Roman"/>
          <w:sz w:val="24"/>
          <w:szCs w:val="24"/>
        </w:rPr>
        <w:t>fenomenlerin</w:t>
      </w:r>
      <w:proofErr w:type="gramEnd"/>
      <w:r w:rsidRPr="00020151">
        <w:rPr>
          <w:rFonts w:ascii="Times New Roman" w:hAnsi="Times New Roman" w:cs="Times New Roman"/>
          <w:sz w:val="24"/>
          <w:szCs w:val="24"/>
        </w:rPr>
        <w:t xml:space="preserve"> bile yalnızca zihinde </w:t>
      </w:r>
      <w:proofErr w:type="spellStart"/>
      <w:r w:rsidRPr="00020151">
        <w:rPr>
          <w:rFonts w:ascii="Times New Roman" w:hAnsi="Times New Roman" w:cs="Times New Roman"/>
          <w:sz w:val="24"/>
          <w:szCs w:val="24"/>
        </w:rPr>
        <w:t>varoldukları</w:t>
      </w:r>
      <w:proofErr w:type="spellEnd"/>
      <w:r w:rsidRPr="00020151">
        <w:rPr>
          <w:rFonts w:ascii="Times New Roman" w:hAnsi="Times New Roman" w:cs="Times New Roman"/>
          <w:sz w:val="24"/>
          <w:szCs w:val="24"/>
        </w:rPr>
        <w:t xml:space="preserve"> düşünülür” biçimindeki yanlış idealist yorumdan sakınmaya çalışır. </w:t>
      </w:r>
    </w:p>
    <w:p w:rsidR="00697B83" w:rsidRPr="00020151" w:rsidRDefault="00697B83" w:rsidP="0002015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97B83" w:rsidRPr="00020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F8"/>
    <w:rsid w:val="00020151"/>
    <w:rsid w:val="00550274"/>
    <w:rsid w:val="00697B83"/>
    <w:rsid w:val="007B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378C-A9BA-40D9-A03A-04E391F5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</dc:creator>
  <cp:keywords/>
  <dc:description/>
  <cp:lastModifiedBy>Seyit</cp:lastModifiedBy>
  <cp:revision>4</cp:revision>
  <dcterms:created xsi:type="dcterms:W3CDTF">2020-06-10T16:10:00Z</dcterms:created>
  <dcterms:modified xsi:type="dcterms:W3CDTF">2020-06-10T16:58:00Z</dcterms:modified>
</cp:coreProperties>
</file>