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407641" w:rsidRDefault="000772D3" w:rsidP="00407641">
      <w:pPr>
        <w:spacing w:line="360" w:lineRule="auto"/>
        <w:jc w:val="center"/>
        <w:rPr>
          <w:rFonts w:ascii="Times New Roman" w:hAnsi="Times New Roman" w:cs="Times New Roman"/>
          <w:sz w:val="24"/>
          <w:szCs w:val="24"/>
        </w:rPr>
      </w:pPr>
      <w:r w:rsidRPr="00407641">
        <w:rPr>
          <w:rFonts w:ascii="Times New Roman" w:hAnsi="Times New Roman" w:cs="Times New Roman"/>
          <w:b/>
          <w:sz w:val="24"/>
          <w:szCs w:val="24"/>
        </w:rPr>
        <w:t>Sartre’ın Fenomenolojisi III</w:t>
      </w:r>
      <w:r w:rsidRPr="00407641">
        <w:rPr>
          <w:rFonts w:ascii="Times New Roman" w:hAnsi="Times New Roman" w:cs="Times New Roman"/>
          <w:b/>
          <w:sz w:val="24"/>
          <w:szCs w:val="24"/>
        </w:rPr>
        <w:t xml:space="preserve"> </w:t>
      </w:r>
      <w:bookmarkStart w:id="0" w:name="_GoBack"/>
      <w:bookmarkEnd w:id="0"/>
    </w:p>
    <w:p w:rsidR="000772D3" w:rsidRPr="00407641" w:rsidRDefault="000772D3" w:rsidP="00407641">
      <w:pPr>
        <w:spacing w:line="360" w:lineRule="auto"/>
        <w:jc w:val="both"/>
        <w:rPr>
          <w:rFonts w:ascii="Times New Roman" w:hAnsi="Times New Roman" w:cs="Times New Roman"/>
          <w:sz w:val="24"/>
          <w:szCs w:val="24"/>
        </w:rPr>
      </w:pPr>
    </w:p>
    <w:p w:rsidR="00407641" w:rsidRPr="00407641" w:rsidRDefault="00407641" w:rsidP="00407641">
      <w:pPr>
        <w:spacing w:line="360" w:lineRule="auto"/>
        <w:jc w:val="both"/>
        <w:rPr>
          <w:rFonts w:ascii="Times New Roman" w:hAnsi="Times New Roman" w:cs="Times New Roman"/>
          <w:sz w:val="24"/>
          <w:szCs w:val="24"/>
        </w:rPr>
      </w:pPr>
      <w:r w:rsidRPr="00407641">
        <w:rPr>
          <w:rFonts w:ascii="Times New Roman" w:hAnsi="Times New Roman" w:cs="Times New Roman"/>
          <w:sz w:val="24"/>
          <w:szCs w:val="24"/>
        </w:rPr>
        <w:t xml:space="preserve">         Sartre’ın, alt başlığı “Fenomenolojik Ontoloji Üzerine Bir Deneme” olan “Varlık ve Hiçlik” adlı eserinde yaptığı çözümlemeye göre, Varlık, </w:t>
      </w:r>
      <w:r w:rsidRPr="00407641">
        <w:rPr>
          <w:rFonts w:ascii="Times New Roman" w:hAnsi="Times New Roman" w:cs="Times New Roman"/>
          <w:i/>
          <w:sz w:val="24"/>
          <w:szCs w:val="24"/>
        </w:rPr>
        <w:t>kendinde-Varlık</w:t>
      </w:r>
      <w:r w:rsidRPr="00407641">
        <w:rPr>
          <w:rFonts w:ascii="Times New Roman" w:hAnsi="Times New Roman" w:cs="Times New Roman"/>
          <w:sz w:val="24"/>
          <w:szCs w:val="24"/>
        </w:rPr>
        <w:t xml:space="preserve"> (en-</w:t>
      </w:r>
      <w:proofErr w:type="spellStart"/>
      <w:r w:rsidRPr="00407641">
        <w:rPr>
          <w:rFonts w:ascii="Times New Roman" w:hAnsi="Times New Roman" w:cs="Times New Roman"/>
          <w:sz w:val="24"/>
          <w:szCs w:val="24"/>
        </w:rPr>
        <w:t>soi</w:t>
      </w:r>
      <w:proofErr w:type="spellEnd"/>
      <w:r w:rsidRPr="00407641">
        <w:rPr>
          <w:rFonts w:ascii="Times New Roman" w:hAnsi="Times New Roman" w:cs="Times New Roman"/>
          <w:sz w:val="24"/>
          <w:szCs w:val="24"/>
        </w:rPr>
        <w:t xml:space="preserve">) ve </w:t>
      </w:r>
      <w:r w:rsidRPr="00407641">
        <w:rPr>
          <w:rFonts w:ascii="Times New Roman" w:hAnsi="Times New Roman" w:cs="Times New Roman"/>
          <w:i/>
          <w:sz w:val="24"/>
          <w:szCs w:val="24"/>
        </w:rPr>
        <w:t>kendisi-için-Varlık</w:t>
      </w:r>
      <w:r w:rsidRPr="00407641">
        <w:rPr>
          <w:rFonts w:ascii="Times New Roman" w:hAnsi="Times New Roman" w:cs="Times New Roman"/>
          <w:sz w:val="24"/>
          <w:szCs w:val="24"/>
        </w:rPr>
        <w:t xml:space="preserve"> (</w:t>
      </w:r>
      <w:proofErr w:type="spellStart"/>
      <w:r w:rsidRPr="00407641">
        <w:rPr>
          <w:rFonts w:ascii="Times New Roman" w:hAnsi="Times New Roman" w:cs="Times New Roman"/>
          <w:sz w:val="24"/>
          <w:szCs w:val="24"/>
        </w:rPr>
        <w:t>pour-soi</w:t>
      </w:r>
      <w:proofErr w:type="spellEnd"/>
      <w:r w:rsidRPr="00407641">
        <w:rPr>
          <w:rFonts w:ascii="Times New Roman" w:hAnsi="Times New Roman" w:cs="Times New Roman"/>
          <w:sz w:val="24"/>
          <w:szCs w:val="24"/>
        </w:rPr>
        <w:t xml:space="preserve">) olarak iki yanlı bir özellik göstermektedir. İnsan, varoluşsal olarak bu ikiliği kendi varlığında taşımaktadır. İnsan, olgusal yanıyla kendi-başına-varlık ve bilinçli yanıyla kendisi-için-varlık olarak, bu ikiliği aşmaya ve seçimleriyle varoluşunu </w:t>
      </w:r>
      <w:proofErr w:type="spellStart"/>
      <w:r w:rsidRPr="00407641">
        <w:rPr>
          <w:rFonts w:ascii="Times New Roman" w:hAnsi="Times New Roman" w:cs="Times New Roman"/>
          <w:sz w:val="24"/>
          <w:szCs w:val="24"/>
        </w:rPr>
        <w:t>anlamdırmaya</w:t>
      </w:r>
      <w:proofErr w:type="spellEnd"/>
      <w:r w:rsidRPr="00407641">
        <w:rPr>
          <w:rFonts w:ascii="Times New Roman" w:hAnsi="Times New Roman" w:cs="Times New Roman"/>
          <w:sz w:val="24"/>
          <w:szCs w:val="24"/>
        </w:rPr>
        <w:t xml:space="preserve"> ve kendini özgürleştirmeye çabalar. İkili varoluşsal yapı insanı böylesi bir </w:t>
      </w:r>
      <w:proofErr w:type="spellStart"/>
      <w:r w:rsidRPr="00407641">
        <w:rPr>
          <w:rFonts w:ascii="Times New Roman" w:hAnsi="Times New Roman" w:cs="Times New Roman"/>
          <w:sz w:val="24"/>
          <w:szCs w:val="24"/>
        </w:rPr>
        <w:t>varolma</w:t>
      </w:r>
      <w:proofErr w:type="spellEnd"/>
      <w:r w:rsidRPr="00407641">
        <w:rPr>
          <w:rFonts w:ascii="Times New Roman" w:hAnsi="Times New Roman" w:cs="Times New Roman"/>
          <w:sz w:val="24"/>
          <w:szCs w:val="24"/>
        </w:rPr>
        <w:t xml:space="preserve"> çabasına zorlar. İnsanın, bilinçli varoluşundan kaynaklanan özgürlük çabası, olgusal zorunlulukla çatışmaya girerek varoluşu diyalektik bir dönüşüme uğratmaktadır. İnsan kendini oluştururken kendi dışındaki nesnel zorunluk alanı olan şeylerle ve özgürlük alanı olarak kendisi gibi bilinçli varlıklarla, yani kendisi-için-</w:t>
      </w:r>
      <w:proofErr w:type="spellStart"/>
      <w:r w:rsidRPr="00407641">
        <w:rPr>
          <w:rFonts w:ascii="Times New Roman" w:hAnsi="Times New Roman" w:cs="Times New Roman"/>
          <w:sz w:val="24"/>
          <w:szCs w:val="24"/>
        </w:rPr>
        <w:t>varolanlarla</w:t>
      </w:r>
      <w:proofErr w:type="spellEnd"/>
      <w:r w:rsidRPr="00407641">
        <w:rPr>
          <w:rFonts w:ascii="Times New Roman" w:hAnsi="Times New Roman" w:cs="Times New Roman"/>
          <w:sz w:val="24"/>
          <w:szCs w:val="24"/>
        </w:rPr>
        <w:t xml:space="preserve"> birliktedir. Dolayısıyla kendini oluşturma çabası, etkin ve edilgin biçimde gerçekleşmektedir. </w:t>
      </w:r>
    </w:p>
    <w:p w:rsidR="00407641" w:rsidRPr="00407641" w:rsidRDefault="00407641" w:rsidP="00407641">
      <w:pPr>
        <w:spacing w:line="360" w:lineRule="auto"/>
        <w:jc w:val="both"/>
        <w:rPr>
          <w:rFonts w:ascii="Times New Roman" w:hAnsi="Times New Roman" w:cs="Times New Roman"/>
          <w:sz w:val="24"/>
          <w:szCs w:val="24"/>
        </w:rPr>
      </w:pPr>
      <w:r w:rsidRPr="00407641">
        <w:rPr>
          <w:rFonts w:ascii="Times New Roman" w:hAnsi="Times New Roman" w:cs="Times New Roman"/>
          <w:sz w:val="24"/>
          <w:szCs w:val="24"/>
        </w:rPr>
        <w:t xml:space="preserve">        </w:t>
      </w:r>
      <w:r w:rsidRPr="00407641">
        <w:rPr>
          <w:rFonts w:ascii="Times New Roman" w:hAnsi="Times New Roman" w:cs="Times New Roman"/>
          <w:sz w:val="24"/>
          <w:szCs w:val="24"/>
        </w:rPr>
        <w:t xml:space="preserve">Buna göre, insanın olgusal ve tinsel varoluşunun, yani toplumsal ve doğal yanın kendi dışındakiyle </w:t>
      </w:r>
      <w:proofErr w:type="spellStart"/>
      <w:r w:rsidRPr="00407641">
        <w:rPr>
          <w:rFonts w:ascii="Times New Roman" w:hAnsi="Times New Roman" w:cs="Times New Roman"/>
          <w:sz w:val="24"/>
          <w:szCs w:val="24"/>
        </w:rPr>
        <w:t>olumlanması</w:t>
      </w:r>
      <w:proofErr w:type="spellEnd"/>
      <w:r w:rsidRPr="00407641">
        <w:rPr>
          <w:rFonts w:ascii="Times New Roman" w:hAnsi="Times New Roman" w:cs="Times New Roman"/>
          <w:sz w:val="24"/>
          <w:szCs w:val="24"/>
        </w:rPr>
        <w:t xml:space="preserve"> kadar, bir </w:t>
      </w:r>
      <w:proofErr w:type="spellStart"/>
      <w:r w:rsidRPr="00407641">
        <w:rPr>
          <w:rFonts w:ascii="Times New Roman" w:hAnsi="Times New Roman" w:cs="Times New Roman"/>
          <w:sz w:val="24"/>
          <w:szCs w:val="24"/>
        </w:rPr>
        <w:t>olumsuzlanması</w:t>
      </w:r>
      <w:proofErr w:type="spellEnd"/>
      <w:r w:rsidRPr="00407641">
        <w:rPr>
          <w:rFonts w:ascii="Times New Roman" w:hAnsi="Times New Roman" w:cs="Times New Roman"/>
          <w:sz w:val="24"/>
          <w:szCs w:val="24"/>
        </w:rPr>
        <w:t xml:space="preserve"> da söz konusudur. Çünkü </w:t>
      </w:r>
      <w:proofErr w:type="spellStart"/>
      <w:r w:rsidRPr="00407641">
        <w:rPr>
          <w:rFonts w:ascii="Times New Roman" w:hAnsi="Times New Roman" w:cs="Times New Roman"/>
          <w:sz w:val="24"/>
          <w:szCs w:val="24"/>
        </w:rPr>
        <w:t>yönelimsellik</w:t>
      </w:r>
      <w:proofErr w:type="spellEnd"/>
      <w:r w:rsidRPr="00407641">
        <w:rPr>
          <w:rFonts w:ascii="Times New Roman" w:hAnsi="Times New Roman" w:cs="Times New Roman"/>
          <w:sz w:val="24"/>
          <w:szCs w:val="24"/>
        </w:rPr>
        <w:t xml:space="preserve"> olarak bilinç, </w:t>
      </w:r>
      <w:proofErr w:type="spellStart"/>
      <w:r w:rsidRPr="00407641">
        <w:rPr>
          <w:rFonts w:ascii="Times New Roman" w:hAnsi="Times New Roman" w:cs="Times New Roman"/>
          <w:sz w:val="24"/>
          <w:szCs w:val="24"/>
        </w:rPr>
        <w:t>olumsuzlayıcı</w:t>
      </w:r>
      <w:proofErr w:type="spellEnd"/>
      <w:r w:rsidRPr="00407641">
        <w:rPr>
          <w:rFonts w:ascii="Times New Roman" w:hAnsi="Times New Roman" w:cs="Times New Roman"/>
          <w:sz w:val="24"/>
          <w:szCs w:val="24"/>
        </w:rPr>
        <w:t xml:space="preserve"> ve </w:t>
      </w:r>
      <w:proofErr w:type="spellStart"/>
      <w:r w:rsidRPr="00407641">
        <w:rPr>
          <w:rFonts w:ascii="Times New Roman" w:hAnsi="Times New Roman" w:cs="Times New Roman"/>
          <w:sz w:val="24"/>
          <w:szCs w:val="24"/>
        </w:rPr>
        <w:t>nesneleştirici</w:t>
      </w:r>
      <w:proofErr w:type="spellEnd"/>
      <w:r w:rsidRPr="00407641">
        <w:rPr>
          <w:rFonts w:ascii="Times New Roman" w:hAnsi="Times New Roman" w:cs="Times New Roman"/>
          <w:sz w:val="24"/>
          <w:szCs w:val="24"/>
        </w:rPr>
        <w:t xml:space="preserve"> özelliğe sahip kendi-için-varlıktır. Bu, bilincin özgürleşme çabası olarak kendini açması, karşısındakini </w:t>
      </w:r>
      <w:proofErr w:type="spellStart"/>
      <w:r w:rsidRPr="00407641">
        <w:rPr>
          <w:rFonts w:ascii="Times New Roman" w:hAnsi="Times New Roman" w:cs="Times New Roman"/>
          <w:sz w:val="24"/>
          <w:szCs w:val="24"/>
        </w:rPr>
        <w:t>olumsuzlayarak</w:t>
      </w:r>
      <w:proofErr w:type="spellEnd"/>
      <w:r w:rsidRPr="00407641">
        <w:rPr>
          <w:rFonts w:ascii="Times New Roman" w:hAnsi="Times New Roman" w:cs="Times New Roman"/>
          <w:sz w:val="24"/>
          <w:szCs w:val="24"/>
        </w:rPr>
        <w:t xml:space="preserve"> kendini </w:t>
      </w:r>
      <w:proofErr w:type="spellStart"/>
      <w:r w:rsidRPr="00407641">
        <w:rPr>
          <w:rFonts w:ascii="Times New Roman" w:hAnsi="Times New Roman" w:cs="Times New Roman"/>
          <w:sz w:val="24"/>
          <w:szCs w:val="24"/>
        </w:rPr>
        <w:t>olumlamaya</w:t>
      </w:r>
      <w:proofErr w:type="spellEnd"/>
      <w:r w:rsidRPr="00407641">
        <w:rPr>
          <w:rFonts w:ascii="Times New Roman" w:hAnsi="Times New Roman" w:cs="Times New Roman"/>
          <w:sz w:val="24"/>
          <w:szCs w:val="24"/>
        </w:rPr>
        <w:t xml:space="preserve"> ve tanımaya çalışması anlamına gelmektedir. İnsan için, varoluşsal olarak her somut koşulda özgürlüğü istemekten başka bir amaç olamaz. Ancak bu amaç, özgürlüğümün başkalarının özgürlüğüne, başkalarının özgürlüğünün de benim özgürlüğüme bağlı olduğunu göstermektedir.       </w:t>
      </w:r>
    </w:p>
    <w:p w:rsidR="000772D3" w:rsidRPr="00407641" w:rsidRDefault="000772D3" w:rsidP="00407641">
      <w:pPr>
        <w:spacing w:line="360" w:lineRule="auto"/>
        <w:jc w:val="both"/>
        <w:rPr>
          <w:rFonts w:ascii="Times New Roman" w:hAnsi="Times New Roman" w:cs="Times New Roman"/>
          <w:sz w:val="24"/>
          <w:szCs w:val="24"/>
        </w:rPr>
      </w:pPr>
    </w:p>
    <w:sectPr w:rsidR="000772D3" w:rsidRPr="00407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D3"/>
    <w:rsid w:val="000772D3"/>
    <w:rsid w:val="00407641"/>
    <w:rsid w:val="00550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43D2-5048-4B9D-8B4B-A79B377B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2020-06-10T16:33:00Z</dcterms:created>
  <dcterms:modified xsi:type="dcterms:W3CDTF">2020-06-10T16:34:00Z</dcterms:modified>
</cp:coreProperties>
</file>