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A5E28" w14:textId="77777777" w:rsidR="00815628" w:rsidRDefault="00815628" w:rsidP="00815628">
      <w:pPr>
        <w:jc w:val="center"/>
        <w:rPr>
          <w:b/>
          <w:bCs/>
          <w:lang w:val="en-US"/>
        </w:rPr>
      </w:pPr>
      <w:r w:rsidRPr="00815628">
        <w:rPr>
          <w:b/>
          <w:bCs/>
          <w:lang w:val="en-US"/>
        </w:rPr>
        <w:t xml:space="preserve">How to Estimate Size </w:t>
      </w:r>
      <w:proofErr w:type="gramStart"/>
      <w:r w:rsidRPr="00815628">
        <w:rPr>
          <w:b/>
          <w:bCs/>
          <w:lang w:val="en-US"/>
        </w:rPr>
        <w:t>Under</w:t>
      </w:r>
      <w:proofErr w:type="gramEnd"/>
      <w:r w:rsidRPr="00815628">
        <w:rPr>
          <w:b/>
          <w:bCs/>
          <w:lang w:val="en-US"/>
        </w:rPr>
        <w:t xml:space="preserve"> a Microscope</w:t>
      </w:r>
    </w:p>
    <w:p w14:paraId="5DBAFF7E" w14:textId="77777777" w:rsidR="00815628" w:rsidRPr="00815628" w:rsidRDefault="00815628" w:rsidP="00815628">
      <w:pPr>
        <w:jc w:val="center"/>
      </w:pPr>
      <w:r w:rsidRPr="00815628">
        <w:t xml:space="preserve">Prof.Dr.Asuman </w:t>
      </w:r>
      <w:proofErr w:type="spellStart"/>
      <w:r w:rsidRPr="00815628">
        <w:t>Sunguroğlu</w:t>
      </w:r>
      <w:proofErr w:type="spellEnd"/>
    </w:p>
    <w:p w14:paraId="69E8723E" w14:textId="77777777" w:rsidR="00815628" w:rsidRDefault="00815628" w:rsidP="00815628"/>
    <w:p w14:paraId="0F541E80" w14:textId="2E569428" w:rsidR="00BA4CC5" w:rsidRDefault="00815628">
      <w:proofErr w:type="spellStart"/>
      <w:r w:rsidRPr="00815628">
        <w:t>Measuring</w:t>
      </w:r>
      <w:proofErr w:type="spellEnd"/>
      <w:r w:rsidRPr="00815628">
        <w:t xml:space="preserve"> </w:t>
      </w:r>
      <w:proofErr w:type="spellStart"/>
      <w:r w:rsidRPr="00815628">
        <w:t>items</w:t>
      </w:r>
      <w:proofErr w:type="spellEnd"/>
      <w:r w:rsidRPr="00815628">
        <w:t xml:space="preserve"> </w:t>
      </w:r>
      <w:proofErr w:type="spellStart"/>
      <w:r w:rsidRPr="00815628">
        <w:t>under</w:t>
      </w:r>
      <w:proofErr w:type="spellEnd"/>
      <w:r w:rsidRPr="00815628">
        <w:t xml:space="preserve"> a </w:t>
      </w:r>
      <w:proofErr w:type="spellStart"/>
      <w:r w:rsidRPr="00815628">
        <w:t>microscope</w:t>
      </w:r>
      <w:proofErr w:type="spellEnd"/>
      <w:r w:rsidRPr="00815628">
        <w:t xml:space="preserve"> at </w:t>
      </w:r>
      <w:proofErr w:type="spellStart"/>
      <w:r w:rsidRPr="00815628">
        <w:t>low</w:t>
      </w:r>
      <w:proofErr w:type="spellEnd"/>
      <w:r w:rsidRPr="00815628">
        <w:t xml:space="preserve"> </w:t>
      </w:r>
      <w:proofErr w:type="spellStart"/>
      <w:r w:rsidRPr="00815628">
        <w:t>power</w:t>
      </w:r>
      <w:proofErr w:type="spellEnd"/>
      <w:r w:rsidRPr="00815628">
        <w:t xml:space="preserve"> is not </w:t>
      </w:r>
      <w:proofErr w:type="spellStart"/>
      <w:r w:rsidRPr="00815628">
        <w:t>difficult</w:t>
      </w:r>
      <w:proofErr w:type="spellEnd"/>
      <w:r w:rsidRPr="00815628">
        <w:t xml:space="preserve"> </w:t>
      </w:r>
      <w:proofErr w:type="spellStart"/>
      <w:r w:rsidRPr="00815628">
        <w:t>if</w:t>
      </w:r>
      <w:proofErr w:type="spellEnd"/>
      <w:r w:rsidRPr="00815628">
        <w:t xml:space="preserve"> </w:t>
      </w:r>
      <w:proofErr w:type="spellStart"/>
      <w:r w:rsidRPr="00815628">
        <w:t>you</w:t>
      </w:r>
      <w:proofErr w:type="spellEnd"/>
      <w:r w:rsidRPr="00815628">
        <w:t xml:space="preserve"> </w:t>
      </w:r>
      <w:proofErr w:type="spellStart"/>
      <w:r w:rsidRPr="00815628">
        <w:t>are</w:t>
      </w:r>
      <w:proofErr w:type="spellEnd"/>
      <w:r w:rsidRPr="00815628">
        <w:t xml:space="preserve"> </w:t>
      </w:r>
      <w:proofErr w:type="spellStart"/>
      <w:r w:rsidRPr="00815628">
        <w:t>prepared</w:t>
      </w:r>
      <w:proofErr w:type="spellEnd"/>
      <w:r w:rsidRPr="00815628">
        <w:t xml:space="preserve"> </w:t>
      </w:r>
      <w:proofErr w:type="spellStart"/>
      <w:r w:rsidRPr="00815628">
        <w:t>to</w:t>
      </w:r>
      <w:proofErr w:type="spellEnd"/>
      <w:r w:rsidRPr="00815628">
        <w:t xml:space="preserve"> </w:t>
      </w:r>
      <w:proofErr w:type="spellStart"/>
      <w:r w:rsidRPr="00815628">
        <w:t>work</w:t>
      </w:r>
      <w:proofErr w:type="spellEnd"/>
      <w:r w:rsidRPr="00815628">
        <w:t xml:space="preserve"> </w:t>
      </w:r>
      <w:proofErr w:type="spellStart"/>
      <w:r w:rsidRPr="00815628">
        <w:t>with</w:t>
      </w:r>
      <w:proofErr w:type="spellEnd"/>
      <w:r w:rsidRPr="00815628">
        <w:t xml:space="preserve"> </w:t>
      </w:r>
      <w:proofErr w:type="spellStart"/>
      <w:r w:rsidRPr="00815628">
        <w:t>estimates</w:t>
      </w:r>
      <w:proofErr w:type="spellEnd"/>
      <w:r w:rsidRPr="00815628">
        <w:t xml:space="preserve"> </w:t>
      </w:r>
      <w:proofErr w:type="spellStart"/>
      <w:r w:rsidRPr="00815628">
        <w:t>and</w:t>
      </w:r>
      <w:proofErr w:type="spellEnd"/>
      <w:r w:rsidRPr="00815628">
        <w:t xml:space="preserve"> </w:t>
      </w:r>
      <w:proofErr w:type="spellStart"/>
      <w:r w:rsidRPr="00815628">
        <w:t>accept</w:t>
      </w:r>
      <w:proofErr w:type="spellEnd"/>
      <w:r w:rsidRPr="00815628">
        <w:t xml:space="preserve"> </w:t>
      </w:r>
      <w:proofErr w:type="spellStart"/>
      <w:r w:rsidRPr="00815628">
        <w:t>approximation</w:t>
      </w:r>
      <w:proofErr w:type="spellEnd"/>
      <w:r w:rsidRPr="00815628">
        <w:t xml:space="preserve">. </w:t>
      </w:r>
      <w:proofErr w:type="spellStart"/>
      <w:r w:rsidRPr="00815628">
        <w:t>Estimating</w:t>
      </w:r>
      <w:proofErr w:type="spellEnd"/>
      <w:r w:rsidRPr="00815628">
        <w:t xml:space="preserve"> at </w:t>
      </w:r>
      <w:proofErr w:type="spellStart"/>
      <w:r w:rsidRPr="00815628">
        <w:t>higher</w:t>
      </w:r>
      <w:proofErr w:type="spellEnd"/>
      <w:r w:rsidRPr="00815628">
        <w:t xml:space="preserve"> </w:t>
      </w:r>
      <w:proofErr w:type="spellStart"/>
      <w:r w:rsidRPr="00815628">
        <w:t>power</w:t>
      </w:r>
      <w:proofErr w:type="spellEnd"/>
      <w:r w:rsidRPr="00815628">
        <w:t xml:space="preserve"> </w:t>
      </w:r>
      <w:proofErr w:type="spellStart"/>
      <w:r w:rsidRPr="00815628">
        <w:t>involves</w:t>
      </w:r>
      <w:proofErr w:type="spellEnd"/>
      <w:r w:rsidRPr="00815628">
        <w:t xml:space="preserve"> </w:t>
      </w:r>
      <w:proofErr w:type="spellStart"/>
      <w:r w:rsidRPr="00815628">
        <w:t>using</w:t>
      </w:r>
      <w:proofErr w:type="spellEnd"/>
      <w:r w:rsidRPr="00815628">
        <w:t xml:space="preserve"> </w:t>
      </w:r>
      <w:proofErr w:type="spellStart"/>
      <w:r w:rsidRPr="00815628">
        <w:t>some</w:t>
      </w:r>
      <w:proofErr w:type="spellEnd"/>
      <w:r w:rsidRPr="00815628">
        <w:t xml:space="preserve"> </w:t>
      </w:r>
      <w:proofErr w:type="spellStart"/>
      <w:r w:rsidRPr="00815628">
        <w:t>mathematics</w:t>
      </w:r>
      <w:proofErr w:type="spellEnd"/>
      <w:r w:rsidRPr="00815628">
        <w:t xml:space="preserve">, but </w:t>
      </w:r>
      <w:proofErr w:type="spellStart"/>
      <w:r w:rsidRPr="00815628">
        <w:t>you</w:t>
      </w:r>
      <w:proofErr w:type="spellEnd"/>
      <w:r w:rsidRPr="00815628">
        <w:t xml:space="preserve"> can </w:t>
      </w:r>
      <w:proofErr w:type="spellStart"/>
      <w:r w:rsidRPr="00815628">
        <w:t>accomplish</w:t>
      </w:r>
      <w:proofErr w:type="spellEnd"/>
      <w:r w:rsidRPr="00815628">
        <w:t xml:space="preserve"> </w:t>
      </w:r>
      <w:proofErr w:type="spellStart"/>
      <w:r w:rsidRPr="00815628">
        <w:t>this</w:t>
      </w:r>
      <w:proofErr w:type="spellEnd"/>
      <w:r w:rsidRPr="00815628">
        <w:t xml:space="preserve"> </w:t>
      </w:r>
      <w:proofErr w:type="spellStart"/>
      <w:r w:rsidRPr="00815628">
        <w:t>with</w:t>
      </w:r>
      <w:proofErr w:type="spellEnd"/>
      <w:r w:rsidRPr="00815628">
        <w:t xml:space="preserve"> a </w:t>
      </w:r>
      <w:proofErr w:type="spellStart"/>
      <w:r w:rsidRPr="00815628">
        <w:t>simple</w:t>
      </w:r>
      <w:proofErr w:type="spellEnd"/>
      <w:r w:rsidRPr="00815628">
        <w:t xml:space="preserve"> </w:t>
      </w:r>
      <w:proofErr w:type="spellStart"/>
      <w:r w:rsidRPr="00815628">
        <w:t>division</w:t>
      </w:r>
      <w:proofErr w:type="spellEnd"/>
      <w:r w:rsidRPr="00815628">
        <w:t xml:space="preserve"> </w:t>
      </w:r>
      <w:proofErr w:type="spellStart"/>
      <w:r w:rsidRPr="00815628">
        <w:t>formula</w:t>
      </w:r>
      <w:proofErr w:type="spellEnd"/>
      <w:r w:rsidRPr="00815628">
        <w:t xml:space="preserve"> </w:t>
      </w:r>
      <w:proofErr w:type="spellStart"/>
      <w:r w:rsidRPr="00815628">
        <w:t>and</w:t>
      </w:r>
      <w:proofErr w:type="spellEnd"/>
      <w:r w:rsidRPr="00815628">
        <w:t xml:space="preserve"> a </w:t>
      </w:r>
      <w:proofErr w:type="spellStart"/>
      <w:r w:rsidRPr="00815628">
        <w:t>scale</w:t>
      </w:r>
      <w:proofErr w:type="spellEnd"/>
      <w:r w:rsidRPr="00815628">
        <w:t xml:space="preserve"> </w:t>
      </w:r>
      <w:proofErr w:type="spellStart"/>
      <w:r w:rsidRPr="00815628">
        <w:t>drawing</w:t>
      </w:r>
      <w:proofErr w:type="spellEnd"/>
      <w:r w:rsidRPr="00815628">
        <w:t xml:space="preserve"> of </w:t>
      </w:r>
      <w:proofErr w:type="spellStart"/>
      <w:r w:rsidRPr="00815628">
        <w:t>the</w:t>
      </w:r>
      <w:proofErr w:type="spellEnd"/>
      <w:r w:rsidRPr="00815628">
        <w:t xml:space="preserve"> </w:t>
      </w:r>
      <w:proofErr w:type="spellStart"/>
      <w:r w:rsidRPr="00815628">
        <w:t>object</w:t>
      </w:r>
      <w:proofErr w:type="spellEnd"/>
      <w:r w:rsidRPr="00815628">
        <w:t xml:space="preserve"> </w:t>
      </w:r>
      <w:proofErr w:type="spellStart"/>
      <w:r w:rsidRPr="00815628">
        <w:t>you</w:t>
      </w:r>
      <w:proofErr w:type="spellEnd"/>
      <w:r w:rsidRPr="00815628">
        <w:t xml:space="preserve"> </w:t>
      </w:r>
      <w:proofErr w:type="spellStart"/>
      <w:r w:rsidRPr="00815628">
        <w:t>are</w:t>
      </w:r>
      <w:proofErr w:type="spellEnd"/>
      <w:r w:rsidRPr="00815628">
        <w:t xml:space="preserve"> </w:t>
      </w:r>
      <w:proofErr w:type="spellStart"/>
      <w:r w:rsidRPr="00815628">
        <w:t>measuring</w:t>
      </w:r>
      <w:proofErr w:type="spellEnd"/>
      <w:r w:rsidRPr="00815628">
        <w:t>.</w:t>
      </w:r>
      <w:bookmarkStart w:id="0" w:name="_GoBack"/>
      <w:bookmarkEnd w:id="0"/>
    </w:p>
    <w:p w14:paraId="2922D1CB" w14:textId="77777777" w:rsidR="00D73B1D" w:rsidRPr="00815628" w:rsidRDefault="00815628" w:rsidP="00815628">
      <w:pPr>
        <w:numPr>
          <w:ilvl w:val="0"/>
          <w:numId w:val="1"/>
        </w:numPr>
      </w:pPr>
      <w:r w:rsidRPr="00815628">
        <w:rPr>
          <w:b/>
          <w:bCs/>
          <w:lang w:val="en-US"/>
        </w:rPr>
        <w:t>Basic parts of the microscope:</w:t>
      </w:r>
    </w:p>
    <w:p w14:paraId="37D7228D" w14:textId="77777777" w:rsidR="00D73B1D" w:rsidRPr="00815628" w:rsidRDefault="00815628" w:rsidP="00815628">
      <w:pPr>
        <w:numPr>
          <w:ilvl w:val="0"/>
          <w:numId w:val="1"/>
        </w:numPr>
      </w:pPr>
      <w:r w:rsidRPr="00815628">
        <w:rPr>
          <w:b/>
          <w:bCs/>
          <w:u w:val="single"/>
          <w:lang w:val="en-US"/>
        </w:rPr>
        <w:t>STRUCTURAL COMPONENTS</w:t>
      </w:r>
    </w:p>
    <w:p w14:paraId="535551D7" w14:textId="77777777" w:rsidR="00D73B1D" w:rsidRPr="00815628" w:rsidRDefault="00815628" w:rsidP="00815628">
      <w:pPr>
        <w:numPr>
          <w:ilvl w:val="0"/>
          <w:numId w:val="1"/>
        </w:numPr>
      </w:pPr>
      <w:r w:rsidRPr="00815628">
        <w:rPr>
          <w:b/>
          <w:bCs/>
          <w:lang w:val="en-US"/>
        </w:rPr>
        <w:t xml:space="preserve">Tube: </w:t>
      </w:r>
      <w:r w:rsidRPr="00815628">
        <w:rPr>
          <w:lang w:val="en-US"/>
        </w:rPr>
        <w:t>Connects the </w:t>
      </w:r>
      <w:r w:rsidRPr="00815628">
        <w:rPr>
          <w:b/>
          <w:bCs/>
          <w:lang w:val="en-US"/>
        </w:rPr>
        <w:t>eyepiece</w:t>
      </w:r>
      <w:r w:rsidRPr="00815628">
        <w:rPr>
          <w:lang w:val="en-US"/>
        </w:rPr>
        <w:t> to the </w:t>
      </w:r>
      <w:r w:rsidRPr="00815628">
        <w:rPr>
          <w:b/>
          <w:bCs/>
          <w:lang w:val="en-US"/>
        </w:rPr>
        <w:t>objective lenses</w:t>
      </w:r>
      <w:r w:rsidRPr="00815628">
        <w:rPr>
          <w:lang w:val="en-US"/>
        </w:rPr>
        <w:t>.</w:t>
      </w:r>
    </w:p>
    <w:p w14:paraId="0B317E0D" w14:textId="77777777" w:rsidR="00D73B1D" w:rsidRPr="00815628" w:rsidRDefault="00815628" w:rsidP="00815628">
      <w:pPr>
        <w:numPr>
          <w:ilvl w:val="0"/>
          <w:numId w:val="1"/>
        </w:numPr>
      </w:pPr>
      <w:r w:rsidRPr="00815628">
        <w:rPr>
          <w:b/>
          <w:bCs/>
          <w:lang w:val="en-US"/>
        </w:rPr>
        <w:t>Arm</w:t>
      </w:r>
      <w:r w:rsidRPr="00815628">
        <w:rPr>
          <w:lang w:val="en-US"/>
        </w:rPr>
        <w:t>: Supports the tube and connects it to the </w:t>
      </w:r>
      <w:r w:rsidRPr="00815628">
        <w:rPr>
          <w:b/>
          <w:bCs/>
          <w:lang w:val="en-US"/>
        </w:rPr>
        <w:t>base</w:t>
      </w:r>
      <w:r w:rsidRPr="00815628">
        <w:rPr>
          <w:lang w:val="en-US"/>
        </w:rPr>
        <w:t>. It is also used to carry the microscope.</w:t>
      </w:r>
    </w:p>
    <w:p w14:paraId="04BD5D24" w14:textId="77777777" w:rsidR="00D73B1D" w:rsidRPr="00815628" w:rsidRDefault="00815628" w:rsidP="00815628">
      <w:pPr>
        <w:numPr>
          <w:ilvl w:val="0"/>
          <w:numId w:val="1"/>
        </w:numPr>
      </w:pPr>
      <w:r w:rsidRPr="00815628">
        <w:rPr>
          <w:lang w:val="en-US"/>
        </w:rPr>
        <w:t>When carrying a compound microscope always take care to lift it by both the arm and base, simultaneously.</w:t>
      </w:r>
    </w:p>
    <w:p w14:paraId="6FAAEC31" w14:textId="77777777" w:rsidR="00D73B1D" w:rsidRPr="00815628" w:rsidRDefault="00815628" w:rsidP="00815628">
      <w:pPr>
        <w:numPr>
          <w:ilvl w:val="0"/>
          <w:numId w:val="1"/>
        </w:numPr>
      </w:pPr>
      <w:r w:rsidRPr="00815628">
        <w:rPr>
          <w:b/>
          <w:bCs/>
          <w:lang w:val="en-US"/>
        </w:rPr>
        <w:t>Base</w:t>
      </w:r>
      <w:r w:rsidRPr="00815628">
        <w:rPr>
          <w:lang w:val="en-US"/>
        </w:rPr>
        <w:t>: The bottom of the microscope, used for support.</w:t>
      </w:r>
    </w:p>
    <w:p w14:paraId="0B3403E6" w14:textId="77777777" w:rsidR="00815628" w:rsidRDefault="00815628" w:rsidP="00815628">
      <w:pPr>
        <w:jc w:val="center"/>
      </w:pPr>
      <w:r w:rsidRPr="00815628">
        <w:rPr>
          <w:noProof/>
          <w:lang w:eastAsia="tr-TR"/>
        </w:rPr>
        <w:drawing>
          <wp:inline distT="0" distB="0" distL="0" distR="0" wp14:anchorId="72233775" wp14:editId="4C1367FB">
            <wp:extent cx="3469966" cy="2602666"/>
            <wp:effectExtent l="0" t="0" r="1016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5"/>
                    <a:stretch>
                      <a:fillRect/>
                    </a:stretch>
                  </pic:blipFill>
                  <pic:spPr>
                    <a:xfrm>
                      <a:off x="0" y="0"/>
                      <a:ext cx="3484518" cy="2613581"/>
                    </a:xfrm>
                    <a:prstGeom prst="rect">
                      <a:avLst/>
                    </a:prstGeom>
                  </pic:spPr>
                </pic:pic>
              </a:graphicData>
            </a:graphic>
          </wp:inline>
        </w:drawing>
      </w:r>
    </w:p>
    <w:p w14:paraId="658637D7" w14:textId="77777777" w:rsidR="00D73B1D" w:rsidRPr="00815628" w:rsidRDefault="00815628" w:rsidP="00815628">
      <w:pPr>
        <w:numPr>
          <w:ilvl w:val="0"/>
          <w:numId w:val="2"/>
        </w:numPr>
        <w:jc w:val="both"/>
      </w:pPr>
      <w:r w:rsidRPr="00815628">
        <w:rPr>
          <w:b/>
          <w:bCs/>
          <w:lang w:val="en-US"/>
        </w:rPr>
        <w:t>OPTICAL COMPONENTS</w:t>
      </w:r>
    </w:p>
    <w:p w14:paraId="6919102A" w14:textId="77777777" w:rsidR="00D73B1D" w:rsidRPr="00815628" w:rsidRDefault="00815628" w:rsidP="00815628">
      <w:pPr>
        <w:numPr>
          <w:ilvl w:val="0"/>
          <w:numId w:val="2"/>
        </w:numPr>
        <w:jc w:val="both"/>
      </w:pPr>
      <w:r w:rsidRPr="00815628">
        <w:rPr>
          <w:lang w:val="en-US"/>
        </w:rPr>
        <w:t>There are two optical systems in a compound microscope: Eyepiece Lenses and Objective Lenses:</w:t>
      </w:r>
    </w:p>
    <w:p w14:paraId="018E0C07" w14:textId="77777777" w:rsidR="00D73B1D" w:rsidRPr="00815628" w:rsidRDefault="00815628" w:rsidP="00815628">
      <w:pPr>
        <w:numPr>
          <w:ilvl w:val="0"/>
          <w:numId w:val="2"/>
        </w:numPr>
        <w:jc w:val="both"/>
      </w:pPr>
      <w:r w:rsidRPr="00815628">
        <w:rPr>
          <w:b/>
          <w:bCs/>
          <w:lang w:val="en-US"/>
        </w:rPr>
        <w:t>Eyepiece or Ocular</w:t>
      </w:r>
      <w:r w:rsidRPr="00815628">
        <w:rPr>
          <w:lang w:val="en-US"/>
        </w:rPr>
        <w:t> is what you look through at the top of the microscope. Typically, standard eyepieces have a magnifying power of 10x. Optional eyepieces of varying powers are available, typically from 5x-30x. </w:t>
      </w:r>
    </w:p>
    <w:p w14:paraId="41702A2E" w14:textId="77777777" w:rsidR="00D73B1D" w:rsidRPr="00815628" w:rsidRDefault="00815628" w:rsidP="00815628">
      <w:pPr>
        <w:numPr>
          <w:ilvl w:val="0"/>
          <w:numId w:val="2"/>
        </w:numPr>
        <w:jc w:val="both"/>
      </w:pPr>
      <w:r w:rsidRPr="00815628">
        <w:rPr>
          <w:b/>
          <w:bCs/>
          <w:lang w:val="en-US"/>
        </w:rPr>
        <w:t>Eyepiece Tube</w:t>
      </w:r>
      <w:r w:rsidRPr="00815628">
        <w:rPr>
          <w:lang w:val="en-US"/>
        </w:rPr>
        <w:t> holds the eyepieces in place above the objective lens. Binocular microscope heads typically incorporate a diopter adjustment ring that allows for the possible inconsistencies of our eyesight in one or both eyes. The monocular (single eye usage) microscope does not need a diopter. Binocular microscopes also swivel (</w:t>
      </w:r>
      <w:proofErr w:type="spellStart"/>
      <w:r w:rsidRPr="00815628">
        <w:rPr>
          <w:lang w:val="en-US"/>
        </w:rPr>
        <w:t>Interpupillary</w:t>
      </w:r>
      <w:proofErr w:type="spellEnd"/>
      <w:r w:rsidRPr="00815628">
        <w:rPr>
          <w:lang w:val="en-US"/>
        </w:rPr>
        <w:t xml:space="preserve"> Adjustment) to allow for different distances between the eyes of different individuals.</w:t>
      </w:r>
    </w:p>
    <w:p w14:paraId="070F050D" w14:textId="77777777" w:rsidR="00D73B1D" w:rsidRPr="00815628" w:rsidRDefault="00815628" w:rsidP="00815628">
      <w:pPr>
        <w:numPr>
          <w:ilvl w:val="0"/>
          <w:numId w:val="2"/>
        </w:numPr>
        <w:jc w:val="both"/>
      </w:pPr>
      <w:r w:rsidRPr="00815628">
        <w:rPr>
          <w:b/>
          <w:bCs/>
          <w:lang w:val="en-US"/>
        </w:rPr>
        <w:t>Nosepiece (Revolver):</w:t>
      </w:r>
      <w:r w:rsidRPr="00815628">
        <w:rPr>
          <w:lang w:val="en-US"/>
        </w:rPr>
        <w:t> houses the objectives. The objectives are exposed and are mounted on a rotating turret so that different objectives can be conveniently selected. Standard objectives include 4x, 10x, 40x and 100x although different power objectives are available.</w:t>
      </w:r>
    </w:p>
    <w:p w14:paraId="66417699" w14:textId="77777777" w:rsidR="00D73B1D" w:rsidRPr="00815628" w:rsidRDefault="00815628" w:rsidP="00815628">
      <w:pPr>
        <w:numPr>
          <w:ilvl w:val="0"/>
          <w:numId w:val="2"/>
        </w:numPr>
        <w:jc w:val="both"/>
      </w:pPr>
      <w:r w:rsidRPr="00815628">
        <w:rPr>
          <w:b/>
          <w:bCs/>
          <w:lang w:val="en-US"/>
        </w:rPr>
        <w:t>Coarse and Fine Focus knobs</w:t>
      </w:r>
      <w:r w:rsidRPr="00815628">
        <w:rPr>
          <w:lang w:val="en-US"/>
        </w:rPr>
        <w:t xml:space="preserve"> are used to focus the microscope. Increasingly, they are coaxial knobs - that is to say they are built on the same axis with the fine focus knob </w:t>
      </w:r>
      <w:r w:rsidRPr="00815628">
        <w:rPr>
          <w:lang w:val="en-US"/>
        </w:rPr>
        <w:lastRenderedPageBreak/>
        <w:t>on the outside. Coaxial focus knobs are more convenient since the viewer does not have to grope for a different knob.</w:t>
      </w:r>
    </w:p>
    <w:p w14:paraId="786FB23B" w14:textId="77777777" w:rsidR="00D73B1D" w:rsidRPr="00815628" w:rsidRDefault="00815628" w:rsidP="00815628">
      <w:pPr>
        <w:numPr>
          <w:ilvl w:val="0"/>
          <w:numId w:val="2"/>
        </w:numPr>
        <w:jc w:val="both"/>
      </w:pPr>
      <w:r w:rsidRPr="00815628">
        <w:rPr>
          <w:b/>
          <w:bCs/>
          <w:lang w:val="en-US"/>
        </w:rPr>
        <w:t>Stage </w:t>
      </w:r>
      <w:r w:rsidRPr="00815628">
        <w:rPr>
          <w:lang w:val="en-US"/>
        </w:rPr>
        <w:t>is where the specimen to be viewed is placed. A mechanical stage is used when working at higher magnifications where delicate movements of the specimen slide are required.</w:t>
      </w:r>
    </w:p>
    <w:p w14:paraId="70157BCA" w14:textId="77777777" w:rsidR="00D73B1D" w:rsidRPr="00815628" w:rsidRDefault="00815628" w:rsidP="00815628">
      <w:pPr>
        <w:numPr>
          <w:ilvl w:val="0"/>
          <w:numId w:val="2"/>
        </w:numPr>
        <w:jc w:val="both"/>
      </w:pPr>
      <w:r w:rsidRPr="00815628">
        <w:rPr>
          <w:b/>
          <w:bCs/>
          <w:lang w:val="en-US"/>
        </w:rPr>
        <w:t>Stage Clips</w:t>
      </w:r>
      <w:r w:rsidRPr="00815628">
        <w:rPr>
          <w:lang w:val="en-US"/>
        </w:rPr>
        <w:t> are used when there is no mechanical stage. The viewer is required to move the slide manually to view different sections of the specimen.</w:t>
      </w:r>
    </w:p>
    <w:p w14:paraId="033AE60E" w14:textId="77777777" w:rsidR="00D73B1D" w:rsidRPr="00815628" w:rsidRDefault="00815628" w:rsidP="00815628">
      <w:pPr>
        <w:numPr>
          <w:ilvl w:val="0"/>
          <w:numId w:val="2"/>
        </w:numPr>
        <w:jc w:val="both"/>
      </w:pPr>
      <w:r w:rsidRPr="00815628">
        <w:rPr>
          <w:b/>
          <w:bCs/>
          <w:lang w:val="en-US"/>
        </w:rPr>
        <w:t>Illuminator</w:t>
      </w:r>
      <w:r w:rsidRPr="00815628">
        <w:rPr>
          <w:lang w:val="en-US"/>
        </w:rPr>
        <w:t xml:space="preserve"> is the </w:t>
      </w:r>
      <w:r w:rsidRPr="00815628">
        <w:rPr>
          <w:b/>
          <w:bCs/>
          <w:lang w:val="en-US"/>
        </w:rPr>
        <w:t xml:space="preserve">light source </w:t>
      </w:r>
      <w:r w:rsidRPr="00815628">
        <w:rPr>
          <w:lang w:val="en-US"/>
        </w:rPr>
        <w:t>for a microscope, typically located in the base of the microscope. Most light microscopes use low voltage, halogen bulbs with continuous variable lighting control located within the base.</w:t>
      </w:r>
    </w:p>
    <w:p w14:paraId="05984955" w14:textId="77777777" w:rsidR="00D73B1D" w:rsidRPr="00815628" w:rsidRDefault="00815628" w:rsidP="00815628">
      <w:pPr>
        <w:numPr>
          <w:ilvl w:val="0"/>
          <w:numId w:val="2"/>
        </w:numPr>
        <w:jc w:val="both"/>
      </w:pPr>
      <w:r w:rsidRPr="00815628">
        <w:rPr>
          <w:b/>
          <w:bCs/>
          <w:lang w:val="en-US"/>
        </w:rPr>
        <w:t>Condenser</w:t>
      </w:r>
      <w:r w:rsidRPr="00815628">
        <w:rPr>
          <w:lang w:val="en-US"/>
        </w:rPr>
        <w:t> is used to collect and focus the light from the illuminator on to the specimen. It is located under the stage often in conjunction with an iris diaphragm.</w:t>
      </w:r>
    </w:p>
    <w:p w14:paraId="3E41F5BB" w14:textId="77777777" w:rsidR="00D73B1D" w:rsidRPr="00815628" w:rsidRDefault="00815628" w:rsidP="00815628">
      <w:pPr>
        <w:numPr>
          <w:ilvl w:val="0"/>
          <w:numId w:val="2"/>
        </w:numPr>
        <w:jc w:val="both"/>
      </w:pPr>
      <w:r w:rsidRPr="00815628">
        <w:rPr>
          <w:b/>
          <w:bCs/>
          <w:lang w:val="en-US"/>
        </w:rPr>
        <w:t>Iris Diaphragm </w:t>
      </w:r>
      <w:r w:rsidRPr="00815628">
        <w:rPr>
          <w:lang w:val="en-US"/>
        </w:rPr>
        <w:t>controls the amount of light reaching the specimen. It is located above the condenser and below the stage. Most high quality microscopes include an Abbe condenser with an iris diaphragm. Combined, they control both the focus and quantity of light applied to the specimen.</w:t>
      </w:r>
    </w:p>
    <w:p w14:paraId="6A798E0F" w14:textId="4DFFD89D" w:rsidR="00815628" w:rsidRPr="000F545E" w:rsidRDefault="00815628" w:rsidP="00580E8A">
      <w:pPr>
        <w:numPr>
          <w:ilvl w:val="0"/>
          <w:numId w:val="2"/>
        </w:numPr>
        <w:jc w:val="both"/>
        <w:rPr>
          <w:b/>
          <w:bCs/>
        </w:rPr>
      </w:pPr>
      <w:r w:rsidRPr="000F545E">
        <w:rPr>
          <w:b/>
          <w:bCs/>
          <w:lang w:val="en-US"/>
        </w:rPr>
        <w:t>Condenser Focus Knob</w:t>
      </w:r>
      <w:r w:rsidRPr="000F545E">
        <w:rPr>
          <w:lang w:val="en-US"/>
        </w:rPr>
        <w:t> moves the condenser up or down to control the lighting focus on the specimen.</w:t>
      </w:r>
    </w:p>
    <w:p w14:paraId="7AA9AC59" w14:textId="7874C61F" w:rsidR="00815628" w:rsidRDefault="00815628" w:rsidP="00815628">
      <w:pPr>
        <w:ind w:left="720"/>
        <w:jc w:val="both"/>
      </w:pPr>
      <w:proofErr w:type="spellStart"/>
      <w:r w:rsidRPr="00815628">
        <w:t>The</w:t>
      </w:r>
      <w:proofErr w:type="spellEnd"/>
      <w:r w:rsidRPr="00815628">
        <w:t xml:space="preserve"> </w:t>
      </w:r>
      <w:proofErr w:type="spellStart"/>
      <w:r w:rsidRPr="00815628">
        <w:t>magnification</w:t>
      </w:r>
      <w:proofErr w:type="spellEnd"/>
      <w:r w:rsidRPr="00815628">
        <w:t xml:space="preserve"> is how </w:t>
      </w:r>
      <w:proofErr w:type="spellStart"/>
      <w:r w:rsidRPr="00815628">
        <w:t>many</w:t>
      </w:r>
      <w:proofErr w:type="spellEnd"/>
      <w:r w:rsidRPr="00815628">
        <w:t xml:space="preserve"> </w:t>
      </w:r>
      <w:proofErr w:type="spellStart"/>
      <w:r w:rsidRPr="00815628">
        <w:t>times</w:t>
      </w:r>
      <w:proofErr w:type="spellEnd"/>
      <w:r w:rsidRPr="00815628">
        <w:t xml:space="preserve">, </w:t>
      </w:r>
      <w:proofErr w:type="spellStart"/>
      <w:r w:rsidRPr="00815628">
        <w:t>the</w:t>
      </w:r>
      <w:proofErr w:type="spellEnd"/>
      <w:r w:rsidRPr="00815628">
        <w:t xml:space="preserve"> </w:t>
      </w:r>
      <w:proofErr w:type="spellStart"/>
      <w:r w:rsidRPr="00815628">
        <w:t>object</w:t>
      </w:r>
      <w:proofErr w:type="spellEnd"/>
      <w:r w:rsidRPr="00815628">
        <w:t xml:space="preserve"> has </w:t>
      </w:r>
      <w:proofErr w:type="spellStart"/>
      <w:r w:rsidRPr="00815628">
        <w:t>been</w:t>
      </w:r>
      <w:proofErr w:type="spellEnd"/>
      <w:r w:rsidRPr="00815628">
        <w:t xml:space="preserve"> </w:t>
      </w:r>
      <w:proofErr w:type="spellStart"/>
      <w:r w:rsidRPr="00815628">
        <w:t>enlarged</w:t>
      </w:r>
      <w:proofErr w:type="spellEnd"/>
      <w:r w:rsidRPr="00815628">
        <w:t xml:space="preserve">. </w:t>
      </w:r>
      <w:proofErr w:type="spellStart"/>
      <w:r w:rsidRPr="00815628">
        <w:t>To</w:t>
      </w:r>
      <w:proofErr w:type="spellEnd"/>
      <w:r w:rsidRPr="00815628">
        <w:t xml:space="preserve"> </w:t>
      </w:r>
      <w:proofErr w:type="spellStart"/>
      <w:r w:rsidRPr="00815628">
        <w:t>calculate</w:t>
      </w:r>
      <w:proofErr w:type="spellEnd"/>
      <w:r w:rsidRPr="00815628">
        <w:t xml:space="preserve"> </w:t>
      </w:r>
      <w:proofErr w:type="spellStart"/>
      <w:r w:rsidRPr="00815628">
        <w:t>the</w:t>
      </w:r>
      <w:proofErr w:type="spellEnd"/>
      <w:r w:rsidRPr="00815628">
        <w:t xml:space="preserve"> </w:t>
      </w:r>
      <w:proofErr w:type="spellStart"/>
      <w:r w:rsidRPr="00815628">
        <w:t>magnification</w:t>
      </w:r>
      <w:proofErr w:type="spellEnd"/>
      <w:r w:rsidRPr="00815628">
        <w:t xml:space="preserve">, </w:t>
      </w:r>
      <w:proofErr w:type="spellStart"/>
      <w:r w:rsidRPr="00815628">
        <w:t>you</w:t>
      </w:r>
      <w:proofErr w:type="spellEnd"/>
      <w:r w:rsidRPr="00815628">
        <w:t xml:space="preserve"> </w:t>
      </w:r>
      <w:proofErr w:type="spellStart"/>
      <w:r w:rsidRPr="00815628">
        <w:t>will</w:t>
      </w:r>
      <w:proofErr w:type="spellEnd"/>
      <w:r w:rsidRPr="00815628">
        <w:t xml:space="preserve"> </w:t>
      </w:r>
      <w:proofErr w:type="spellStart"/>
      <w:r w:rsidRPr="00815628">
        <w:t>need</w:t>
      </w:r>
      <w:proofErr w:type="spellEnd"/>
      <w:r w:rsidRPr="00815628">
        <w:t xml:space="preserve"> </w:t>
      </w:r>
      <w:proofErr w:type="spellStart"/>
      <w:r w:rsidRPr="00815628">
        <w:t>to</w:t>
      </w:r>
      <w:proofErr w:type="spellEnd"/>
      <w:r w:rsidRPr="00815628">
        <w:t xml:space="preserve"> </w:t>
      </w:r>
      <w:proofErr w:type="spellStart"/>
      <w:r w:rsidRPr="00815628">
        <w:t>multiply</w:t>
      </w:r>
      <w:proofErr w:type="spellEnd"/>
      <w:r w:rsidRPr="00815628">
        <w:t xml:space="preserve"> </w:t>
      </w:r>
      <w:proofErr w:type="spellStart"/>
      <w:r w:rsidRPr="00815628">
        <w:t>the</w:t>
      </w:r>
      <w:proofErr w:type="spellEnd"/>
      <w:r w:rsidRPr="00815628">
        <w:t xml:space="preserve"> </w:t>
      </w:r>
      <w:proofErr w:type="spellStart"/>
      <w:r w:rsidRPr="00815628">
        <w:t>magnification</w:t>
      </w:r>
      <w:proofErr w:type="spellEnd"/>
      <w:r w:rsidRPr="00815628">
        <w:t xml:space="preserve"> of </w:t>
      </w:r>
      <w:proofErr w:type="spellStart"/>
      <w:r w:rsidRPr="00815628">
        <w:t>the</w:t>
      </w:r>
      <w:proofErr w:type="spellEnd"/>
      <w:r w:rsidRPr="00815628">
        <w:t xml:space="preserve"> </w:t>
      </w:r>
      <w:proofErr w:type="spellStart"/>
      <w:r w:rsidRPr="00815628">
        <w:t>ocular</w:t>
      </w:r>
      <w:proofErr w:type="spellEnd"/>
      <w:r w:rsidRPr="00815628">
        <w:t xml:space="preserve"> lens </w:t>
      </w:r>
      <w:proofErr w:type="spellStart"/>
      <w:r w:rsidRPr="00815628">
        <w:t>with</w:t>
      </w:r>
      <w:proofErr w:type="spellEnd"/>
      <w:r w:rsidRPr="00815628">
        <w:t xml:space="preserve"> </w:t>
      </w:r>
      <w:proofErr w:type="spellStart"/>
      <w:r w:rsidRPr="00815628">
        <w:t>the</w:t>
      </w:r>
      <w:proofErr w:type="spellEnd"/>
      <w:r w:rsidRPr="00815628">
        <w:t xml:space="preserve"> </w:t>
      </w:r>
      <w:proofErr w:type="spellStart"/>
      <w:r w:rsidRPr="00815628">
        <w:t>magnification</w:t>
      </w:r>
      <w:proofErr w:type="spellEnd"/>
      <w:r w:rsidRPr="00815628">
        <w:t xml:space="preserve"> of </w:t>
      </w:r>
      <w:proofErr w:type="spellStart"/>
      <w:r w:rsidRPr="00815628">
        <w:t>the</w:t>
      </w:r>
      <w:proofErr w:type="spellEnd"/>
      <w:r w:rsidRPr="00815628">
        <w:t xml:space="preserve"> </w:t>
      </w:r>
      <w:proofErr w:type="spellStart"/>
      <w:r w:rsidRPr="00815628">
        <w:t>objective</w:t>
      </w:r>
      <w:proofErr w:type="spellEnd"/>
      <w:r w:rsidRPr="00815628">
        <w:t xml:space="preserve"> lens. </w:t>
      </w:r>
    </w:p>
    <w:p w14:paraId="4265D235" w14:textId="32E1878D" w:rsidR="00815628" w:rsidRDefault="00815628" w:rsidP="00815628">
      <w:pPr>
        <w:ind w:left="720"/>
        <w:jc w:val="both"/>
      </w:pPr>
      <w:r>
        <w:t>Ocular:10x:  objective:</w:t>
      </w:r>
      <w:proofErr w:type="gramStart"/>
      <w:r>
        <w:t>4x   Magnification</w:t>
      </w:r>
      <w:proofErr w:type="gramEnd"/>
      <w:r>
        <w:t>:40x</w:t>
      </w:r>
    </w:p>
    <w:p w14:paraId="00CDCD26" w14:textId="6B25DC05" w:rsidR="00815628" w:rsidRPr="00815628" w:rsidRDefault="00815628" w:rsidP="00815628">
      <w:pPr>
        <w:ind w:left="720"/>
        <w:jc w:val="both"/>
      </w:pPr>
      <w:proofErr w:type="spellStart"/>
      <w:r w:rsidRPr="00815628">
        <w:t>When</w:t>
      </w:r>
      <w:proofErr w:type="spellEnd"/>
      <w:r w:rsidRPr="00815628">
        <w:t xml:space="preserve"> </w:t>
      </w:r>
      <w:proofErr w:type="spellStart"/>
      <w:r w:rsidRPr="00815628">
        <w:t>looking</w:t>
      </w:r>
      <w:proofErr w:type="spellEnd"/>
      <w:r w:rsidRPr="00815628">
        <w:t xml:space="preserve"> </w:t>
      </w:r>
      <w:proofErr w:type="spellStart"/>
      <w:r w:rsidRPr="00815628">
        <w:t>into</w:t>
      </w:r>
      <w:proofErr w:type="spellEnd"/>
      <w:r w:rsidRPr="00815628">
        <w:t xml:space="preserve"> a </w:t>
      </w:r>
      <w:proofErr w:type="spellStart"/>
      <w:r w:rsidRPr="00815628">
        <w:t>microscope</w:t>
      </w:r>
      <w:proofErr w:type="spellEnd"/>
      <w:r w:rsidRPr="00815628">
        <w:t xml:space="preserve">, </w:t>
      </w:r>
      <w:proofErr w:type="spellStart"/>
      <w:r w:rsidRPr="00815628">
        <w:t>you</w:t>
      </w:r>
      <w:proofErr w:type="spellEnd"/>
      <w:r w:rsidRPr="00815628">
        <w:t xml:space="preserve"> </w:t>
      </w:r>
      <w:proofErr w:type="spellStart"/>
      <w:r w:rsidRPr="00815628">
        <w:t>will</w:t>
      </w:r>
      <w:proofErr w:type="spellEnd"/>
      <w:r w:rsidRPr="00815628">
        <w:t xml:space="preserve"> </w:t>
      </w:r>
      <w:proofErr w:type="spellStart"/>
      <w:r w:rsidRPr="00815628">
        <w:t>see</w:t>
      </w:r>
      <w:proofErr w:type="spellEnd"/>
      <w:r w:rsidRPr="00815628">
        <w:t xml:space="preserve"> a </w:t>
      </w:r>
      <w:proofErr w:type="spellStart"/>
      <w:r w:rsidRPr="00815628">
        <w:t>lit</w:t>
      </w:r>
      <w:proofErr w:type="spellEnd"/>
      <w:r w:rsidRPr="00815628">
        <w:t xml:space="preserve"> </w:t>
      </w:r>
      <w:proofErr w:type="spellStart"/>
      <w:r w:rsidRPr="00815628">
        <w:t>circular</w:t>
      </w:r>
      <w:proofErr w:type="spellEnd"/>
      <w:r w:rsidRPr="00815628">
        <w:t xml:space="preserve"> </w:t>
      </w:r>
      <w:proofErr w:type="spellStart"/>
      <w:r w:rsidRPr="00815628">
        <w:t>area</w:t>
      </w:r>
      <w:proofErr w:type="spellEnd"/>
      <w:r w:rsidRPr="00815628">
        <w:t xml:space="preserve">. </w:t>
      </w:r>
      <w:proofErr w:type="spellStart"/>
      <w:r w:rsidRPr="00815628">
        <w:t>The</w:t>
      </w:r>
      <w:proofErr w:type="spellEnd"/>
      <w:r w:rsidRPr="00815628">
        <w:t xml:space="preserve"> </w:t>
      </w:r>
      <w:proofErr w:type="spellStart"/>
      <w:r w:rsidRPr="00815628">
        <w:t>distance</w:t>
      </w:r>
      <w:proofErr w:type="spellEnd"/>
      <w:r w:rsidRPr="00815628">
        <w:t xml:space="preserve"> </w:t>
      </w:r>
      <w:proofErr w:type="spellStart"/>
      <w:r w:rsidRPr="00815628">
        <w:t>across</w:t>
      </w:r>
      <w:proofErr w:type="spellEnd"/>
      <w:r w:rsidRPr="00815628">
        <w:t xml:space="preserve"> </w:t>
      </w:r>
      <w:proofErr w:type="spellStart"/>
      <w:r w:rsidRPr="00815628">
        <w:t>the</w:t>
      </w:r>
      <w:proofErr w:type="spellEnd"/>
      <w:r w:rsidRPr="00815628">
        <w:t xml:space="preserve"> </w:t>
      </w:r>
      <w:proofErr w:type="spellStart"/>
      <w:r w:rsidRPr="00815628">
        <w:t>center</w:t>
      </w:r>
      <w:proofErr w:type="spellEnd"/>
      <w:r w:rsidRPr="00815628">
        <w:t xml:space="preserve"> of </w:t>
      </w:r>
      <w:proofErr w:type="spellStart"/>
      <w:r w:rsidRPr="00815628">
        <w:t>the</w:t>
      </w:r>
      <w:proofErr w:type="spellEnd"/>
      <w:r w:rsidRPr="00815628">
        <w:t xml:space="preserve"> </w:t>
      </w:r>
      <w:proofErr w:type="spellStart"/>
      <w:r w:rsidRPr="00815628">
        <w:t>circle</w:t>
      </w:r>
      <w:proofErr w:type="spellEnd"/>
      <w:r w:rsidRPr="00815628">
        <w:t xml:space="preserve"> is </w:t>
      </w:r>
      <w:proofErr w:type="spellStart"/>
      <w:r w:rsidRPr="00815628">
        <w:t>referred</w:t>
      </w:r>
      <w:proofErr w:type="spellEnd"/>
      <w:r w:rsidRPr="00815628">
        <w:t xml:space="preserve"> </w:t>
      </w:r>
      <w:proofErr w:type="spellStart"/>
      <w:r w:rsidRPr="00815628">
        <w:t>to</w:t>
      </w:r>
      <w:proofErr w:type="spellEnd"/>
      <w:r w:rsidRPr="00815628">
        <w:t xml:space="preserve"> as </w:t>
      </w:r>
      <w:proofErr w:type="spellStart"/>
      <w:r w:rsidRPr="00815628">
        <w:t>the</w:t>
      </w:r>
      <w:proofErr w:type="spellEnd"/>
      <w:r w:rsidRPr="00815628">
        <w:t xml:space="preserve"> </w:t>
      </w:r>
      <w:proofErr w:type="spellStart"/>
      <w:r w:rsidRPr="00815628">
        <w:rPr>
          <w:b/>
          <w:bCs/>
        </w:rPr>
        <w:t>diameter</w:t>
      </w:r>
      <w:proofErr w:type="spellEnd"/>
      <w:r w:rsidRPr="00815628">
        <w:rPr>
          <w:b/>
          <w:bCs/>
        </w:rPr>
        <w:t xml:space="preserve"> of </w:t>
      </w:r>
      <w:proofErr w:type="spellStart"/>
      <w:r w:rsidRPr="00815628">
        <w:rPr>
          <w:b/>
          <w:bCs/>
        </w:rPr>
        <w:t>field</w:t>
      </w:r>
      <w:proofErr w:type="spellEnd"/>
      <w:r w:rsidRPr="00815628">
        <w:rPr>
          <w:b/>
          <w:bCs/>
        </w:rPr>
        <w:t xml:space="preserve"> of </w:t>
      </w:r>
      <w:proofErr w:type="spellStart"/>
      <w:r w:rsidRPr="00815628">
        <w:rPr>
          <w:b/>
          <w:bCs/>
        </w:rPr>
        <w:t>view</w:t>
      </w:r>
      <w:proofErr w:type="spellEnd"/>
      <w:r w:rsidRPr="00815628">
        <w:rPr>
          <w:b/>
          <w:bCs/>
        </w:rPr>
        <w:t xml:space="preserve"> (</w:t>
      </w:r>
      <w:proofErr w:type="spellStart"/>
      <w:r w:rsidRPr="00815628">
        <w:rPr>
          <w:b/>
          <w:bCs/>
        </w:rPr>
        <w:t>dFOV</w:t>
      </w:r>
      <w:proofErr w:type="spellEnd"/>
      <w:r w:rsidRPr="00815628">
        <w:rPr>
          <w:b/>
          <w:bCs/>
        </w:rPr>
        <w:t xml:space="preserve">) </w:t>
      </w:r>
    </w:p>
    <w:p w14:paraId="7243DF40" w14:textId="4AABC497" w:rsidR="00D73B1D" w:rsidRPr="00CC5B0E" w:rsidRDefault="00815628" w:rsidP="00815628">
      <w:pPr>
        <w:numPr>
          <w:ilvl w:val="0"/>
          <w:numId w:val="5"/>
        </w:numPr>
        <w:jc w:val="both"/>
      </w:pPr>
      <w:r w:rsidRPr="00815628">
        <w:rPr>
          <w:b/>
          <w:bCs/>
          <w:lang w:val="en-US"/>
        </w:rPr>
        <w:t>Estimating Size Under a Microscope</w:t>
      </w:r>
    </w:p>
    <w:p w14:paraId="07C1D171" w14:textId="03DF1FAD" w:rsidR="00CC5B0E" w:rsidRPr="00CC5B0E" w:rsidRDefault="00CC5B0E" w:rsidP="00CC5B0E">
      <w:pPr>
        <w:ind w:left="720"/>
        <w:jc w:val="both"/>
        <w:rPr>
          <w:bCs/>
          <w:lang w:val="en-US"/>
        </w:rPr>
      </w:pPr>
      <w:r w:rsidRPr="00CC5B0E">
        <w:rPr>
          <w:bCs/>
          <w:lang w:val="en-US"/>
        </w:rPr>
        <w:t xml:space="preserve">There is two major process; </w:t>
      </w:r>
      <w:proofErr w:type="gramStart"/>
      <w:r w:rsidRPr="00CC5B0E">
        <w:rPr>
          <w:bCs/>
          <w:lang w:val="en-US"/>
        </w:rPr>
        <w:t>First</w:t>
      </w:r>
      <w:proofErr w:type="gramEnd"/>
      <w:r w:rsidRPr="00CC5B0E">
        <w:rPr>
          <w:bCs/>
          <w:lang w:val="en-US"/>
        </w:rPr>
        <w:t xml:space="preserve"> one is to measure of view field, second is to count of the cells </w:t>
      </w:r>
      <w:r w:rsidR="00F700E8">
        <w:rPr>
          <w:bCs/>
          <w:lang w:val="en-US"/>
        </w:rPr>
        <w:t>along the</w:t>
      </w:r>
      <w:r w:rsidRPr="00CC5B0E">
        <w:rPr>
          <w:bCs/>
          <w:lang w:val="en-US"/>
        </w:rPr>
        <w:t xml:space="preserve"> diameter </w:t>
      </w:r>
      <w:r w:rsidR="00F700E8">
        <w:rPr>
          <w:bCs/>
          <w:lang w:val="en-US"/>
        </w:rPr>
        <w:t xml:space="preserve">line. </w:t>
      </w:r>
    </w:p>
    <w:p w14:paraId="76C192DA" w14:textId="3A3D2CF2" w:rsidR="00CC5B0E" w:rsidRPr="00F700E8" w:rsidRDefault="00CC5B0E" w:rsidP="00CC5B0E">
      <w:pPr>
        <w:ind w:left="720"/>
        <w:jc w:val="both"/>
        <w:rPr>
          <w:bCs/>
          <w:lang w:val="en-US"/>
        </w:rPr>
      </w:pPr>
      <w:r w:rsidRPr="00CC5B0E">
        <w:rPr>
          <w:bCs/>
          <w:lang w:val="en-US"/>
        </w:rPr>
        <w:t>We will use peripheral blood slides that have been prepared before.</w:t>
      </w:r>
      <w:r w:rsidR="00F700E8">
        <w:rPr>
          <w:bCs/>
          <w:lang w:val="en-US"/>
        </w:rPr>
        <w:t xml:space="preserve"> The cells have been dyed with </w:t>
      </w:r>
      <w:proofErr w:type="gramStart"/>
      <w:r w:rsidR="000F5994">
        <w:rPr>
          <w:bCs/>
          <w:lang w:val="en-US"/>
        </w:rPr>
        <w:t>Giemsa</w:t>
      </w:r>
      <w:r w:rsidR="00F700E8">
        <w:rPr>
          <w:bCs/>
          <w:lang w:val="en-US"/>
        </w:rPr>
        <w:t xml:space="preserve"> ,</w:t>
      </w:r>
      <w:proofErr w:type="gramEnd"/>
      <w:r w:rsidR="00F700E8">
        <w:rPr>
          <w:bCs/>
          <w:lang w:val="en-US"/>
        </w:rPr>
        <w:t xml:space="preserve"> so you can see the cells very easily. There are 5-5.5 million erythrocyte in per mm</w:t>
      </w:r>
      <w:r w:rsidR="00F700E8">
        <w:rPr>
          <w:bCs/>
          <w:vertAlign w:val="superscript"/>
          <w:lang w:val="en-US"/>
        </w:rPr>
        <w:t xml:space="preserve">3 </w:t>
      </w:r>
      <w:r w:rsidR="00F700E8">
        <w:rPr>
          <w:bCs/>
          <w:lang w:val="en-US"/>
        </w:rPr>
        <w:t>blood, but there are 5-10 thousand leukocyte in per mm</w:t>
      </w:r>
      <w:r w:rsidR="00F700E8">
        <w:rPr>
          <w:bCs/>
          <w:vertAlign w:val="superscript"/>
          <w:lang w:val="en-US"/>
        </w:rPr>
        <w:t>3</w:t>
      </w:r>
      <w:r w:rsidR="00F700E8">
        <w:rPr>
          <w:bCs/>
          <w:lang w:val="en-US"/>
        </w:rPr>
        <w:t>.</w:t>
      </w:r>
    </w:p>
    <w:p w14:paraId="30D8A026" w14:textId="2676959E" w:rsidR="00815628" w:rsidRDefault="00CC5B0E" w:rsidP="000F545E">
      <w:pPr>
        <w:jc w:val="both"/>
      </w:pPr>
      <w:r>
        <w:rPr>
          <w:b/>
          <w:bCs/>
          <w:lang w:val="en-US"/>
        </w:rPr>
        <w:t xml:space="preserve">               </w:t>
      </w:r>
      <w:r w:rsidR="00815628" w:rsidRPr="00815628">
        <w:rPr>
          <w:lang w:val="en-US"/>
        </w:rPr>
        <w:t xml:space="preserve">Begin sizing the microscope's viewing field at 100 times </w:t>
      </w:r>
      <w:proofErr w:type="gramStart"/>
      <w:r w:rsidR="00815628" w:rsidRPr="00815628">
        <w:rPr>
          <w:lang w:val="en-US"/>
        </w:rPr>
        <w:t>magnification</w:t>
      </w:r>
      <w:r>
        <w:rPr>
          <w:lang w:val="en-US"/>
        </w:rPr>
        <w:t>(</w:t>
      </w:r>
      <w:proofErr w:type="gramEnd"/>
      <w:r>
        <w:rPr>
          <w:lang w:val="en-US"/>
        </w:rPr>
        <w:t>10x objectives)</w:t>
      </w:r>
      <w:r w:rsidR="00815628" w:rsidRPr="00815628">
        <w:rPr>
          <w:lang w:val="en-US"/>
        </w:rPr>
        <w:t>.</w:t>
      </w:r>
    </w:p>
    <w:p w14:paraId="0184A79A" w14:textId="2D8E88DC" w:rsidR="00815628" w:rsidRPr="00815628" w:rsidRDefault="00815628" w:rsidP="00815628">
      <w:pPr>
        <w:numPr>
          <w:ilvl w:val="0"/>
          <w:numId w:val="6"/>
        </w:numPr>
        <w:jc w:val="both"/>
      </w:pPr>
      <w:r w:rsidRPr="00815628">
        <w:rPr>
          <w:lang w:val="en-US"/>
        </w:rPr>
        <w:t xml:space="preserve">Set the clear ruler into the line of view; it will measure the view field at approximately </w:t>
      </w:r>
      <w:r w:rsidR="000F545E">
        <w:rPr>
          <w:lang w:val="en-US"/>
        </w:rPr>
        <w:t>~</w:t>
      </w:r>
      <w:r w:rsidRPr="00815628">
        <w:rPr>
          <w:lang w:val="en-US"/>
        </w:rPr>
        <w:t>2 millimeters.</w:t>
      </w:r>
    </w:p>
    <w:p w14:paraId="5CD4BC64" w14:textId="3471FC0C" w:rsidR="00731467" w:rsidRPr="00731467" w:rsidRDefault="00731467" w:rsidP="00815628">
      <w:pPr>
        <w:numPr>
          <w:ilvl w:val="0"/>
          <w:numId w:val="6"/>
        </w:numPr>
      </w:pPr>
      <w:r>
        <w:rPr>
          <w:lang w:val="en-US"/>
        </w:rPr>
        <w:t xml:space="preserve">You can only measure </w:t>
      </w:r>
      <w:proofErr w:type="spellStart"/>
      <w:r>
        <w:rPr>
          <w:lang w:val="en-US"/>
        </w:rPr>
        <w:t>wiev</w:t>
      </w:r>
      <w:proofErr w:type="spellEnd"/>
      <w:r>
        <w:rPr>
          <w:lang w:val="en-US"/>
        </w:rPr>
        <w:t xml:space="preserve"> field with 10x </w:t>
      </w:r>
      <w:proofErr w:type="gramStart"/>
      <w:r>
        <w:rPr>
          <w:lang w:val="en-US"/>
        </w:rPr>
        <w:t>times</w:t>
      </w:r>
      <w:proofErr w:type="gramEnd"/>
      <w:r>
        <w:rPr>
          <w:lang w:val="en-US"/>
        </w:rPr>
        <w:t xml:space="preserve"> objectives, but you can count the cells only 100x times objectives.</w:t>
      </w:r>
    </w:p>
    <w:p w14:paraId="13DF253D" w14:textId="72BF891B" w:rsidR="00731467" w:rsidRPr="00731467" w:rsidRDefault="00731467" w:rsidP="00815628">
      <w:pPr>
        <w:numPr>
          <w:ilvl w:val="0"/>
          <w:numId w:val="6"/>
        </w:numPr>
      </w:pPr>
      <w:r>
        <w:rPr>
          <w:lang w:val="en-US"/>
        </w:rPr>
        <w:t xml:space="preserve">The </w:t>
      </w:r>
      <w:proofErr w:type="spellStart"/>
      <w:r>
        <w:rPr>
          <w:lang w:val="en-US"/>
        </w:rPr>
        <w:t>wiev</w:t>
      </w:r>
      <w:proofErr w:type="spellEnd"/>
      <w:r>
        <w:rPr>
          <w:lang w:val="en-US"/>
        </w:rPr>
        <w:t xml:space="preserve"> field diameter for</w:t>
      </w:r>
      <w:r w:rsidR="000F545E">
        <w:rPr>
          <w:lang w:val="en-US"/>
        </w:rPr>
        <w:t xml:space="preserve"> the 100x times objectives is 10 times shorter than the diameter with 10x objectives</w:t>
      </w:r>
    </w:p>
    <w:p w14:paraId="591E7198" w14:textId="5B801C91" w:rsidR="00815628" w:rsidRPr="00815628" w:rsidRDefault="00815628" w:rsidP="00815628">
      <w:pPr>
        <w:numPr>
          <w:ilvl w:val="0"/>
          <w:numId w:val="6"/>
        </w:numPr>
      </w:pPr>
      <w:r w:rsidRPr="00815628">
        <w:rPr>
          <w:lang w:val="en-US"/>
        </w:rPr>
        <w:t xml:space="preserve">Set 1000 times </w:t>
      </w:r>
      <w:proofErr w:type="gramStart"/>
      <w:r w:rsidRPr="00815628">
        <w:rPr>
          <w:lang w:val="en-US"/>
        </w:rPr>
        <w:t>magnification</w:t>
      </w:r>
      <w:r w:rsidR="000F5994">
        <w:rPr>
          <w:lang w:val="en-US"/>
        </w:rPr>
        <w:t>(</w:t>
      </w:r>
      <w:proofErr w:type="gramEnd"/>
      <w:r w:rsidR="000F5994">
        <w:rPr>
          <w:lang w:val="en-US"/>
        </w:rPr>
        <w:t>100x objectives)</w:t>
      </w:r>
      <w:r w:rsidRPr="00815628">
        <w:rPr>
          <w:lang w:val="en-US"/>
        </w:rPr>
        <w:t>, it can be estimated at about 0,2 millimeters. Convert this measurement to microns; the view at 1000 times can be estimated at 200 microns</w:t>
      </w:r>
      <w:r w:rsidR="00F700E8">
        <w:rPr>
          <w:lang w:val="en-US"/>
        </w:rPr>
        <w:t xml:space="preserve"> (1 mm is equal to 1000µ (micron))</w:t>
      </w:r>
      <w:r w:rsidRPr="00815628">
        <w:rPr>
          <w:lang w:val="en-US"/>
        </w:rPr>
        <w:t>. You can estimate anything you want to measure in this range, based on how much of the field it covers.</w:t>
      </w:r>
    </w:p>
    <w:p w14:paraId="3FBE8794" w14:textId="57F20FC9" w:rsidR="000F5994" w:rsidRPr="000F5994" w:rsidRDefault="000F5994" w:rsidP="00815628">
      <w:pPr>
        <w:numPr>
          <w:ilvl w:val="0"/>
          <w:numId w:val="6"/>
        </w:numPr>
      </w:pPr>
      <w:proofErr w:type="spellStart"/>
      <w:r>
        <w:t>If</w:t>
      </w:r>
      <w:proofErr w:type="spellEnd"/>
      <w:r>
        <w:t xml:space="preserve"> </w:t>
      </w:r>
      <w:proofErr w:type="spellStart"/>
      <w:r>
        <w:t>you</w:t>
      </w:r>
      <w:proofErr w:type="spellEnd"/>
      <w:r>
        <w:t xml:space="preserve"> </w:t>
      </w:r>
      <w:proofErr w:type="spellStart"/>
      <w:r>
        <w:t>divide</w:t>
      </w:r>
      <w:proofErr w:type="spellEnd"/>
      <w:r>
        <w:t xml:space="preserve"> </w:t>
      </w:r>
      <w:proofErr w:type="spellStart"/>
      <w:r>
        <w:t>the</w:t>
      </w:r>
      <w:proofErr w:type="spellEnd"/>
      <w:r>
        <w:t xml:space="preserve"> </w:t>
      </w:r>
      <w:proofErr w:type="spellStart"/>
      <w:r>
        <w:t>length</w:t>
      </w:r>
      <w:proofErr w:type="spellEnd"/>
      <w:r>
        <w:t xml:space="preserve"> of </w:t>
      </w:r>
      <w:proofErr w:type="spellStart"/>
      <w:r>
        <w:t>diameter</w:t>
      </w:r>
      <w:proofErr w:type="spellEnd"/>
      <w:r>
        <w:t xml:space="preserve"> </w:t>
      </w:r>
      <w:proofErr w:type="spellStart"/>
      <w:r>
        <w:t>to</w:t>
      </w:r>
      <w:proofErr w:type="spellEnd"/>
      <w:r>
        <w:t xml:space="preserve"> </w:t>
      </w:r>
      <w:proofErr w:type="spellStart"/>
      <w:r>
        <w:t>the</w:t>
      </w:r>
      <w:proofErr w:type="spellEnd"/>
      <w:r>
        <w:t xml:space="preserve"> </w:t>
      </w:r>
      <w:proofErr w:type="spellStart"/>
      <w:r>
        <w:t>number</w:t>
      </w:r>
      <w:proofErr w:type="spellEnd"/>
      <w:r>
        <w:t xml:space="preserve"> of </w:t>
      </w:r>
      <w:proofErr w:type="spellStart"/>
      <w:r>
        <w:t>the</w:t>
      </w:r>
      <w:proofErr w:type="spellEnd"/>
      <w:r>
        <w:t xml:space="preserve"> </w:t>
      </w:r>
      <w:proofErr w:type="spellStart"/>
      <w:r>
        <w:t>cells</w:t>
      </w:r>
      <w:proofErr w:type="spellEnd"/>
      <w:r>
        <w:t xml:space="preserve"> </w:t>
      </w:r>
      <w:proofErr w:type="spellStart"/>
      <w:r>
        <w:t>that</w:t>
      </w:r>
      <w:proofErr w:type="spellEnd"/>
      <w:r>
        <w:t xml:space="preserve"> </w:t>
      </w:r>
      <w:proofErr w:type="spellStart"/>
      <w:r>
        <w:t>you</w:t>
      </w:r>
      <w:proofErr w:type="spellEnd"/>
      <w:r>
        <w:t xml:space="preserve"> </w:t>
      </w:r>
      <w:proofErr w:type="spellStart"/>
      <w:r>
        <w:t>have</w:t>
      </w:r>
      <w:proofErr w:type="spellEnd"/>
      <w:r>
        <w:t xml:space="preserve"> </w:t>
      </w:r>
      <w:proofErr w:type="spellStart"/>
      <w:r>
        <w:t>counted</w:t>
      </w:r>
      <w:proofErr w:type="spellEnd"/>
      <w:r>
        <w:t xml:space="preserve"> </w:t>
      </w:r>
      <w:proofErr w:type="spellStart"/>
      <w:r>
        <w:t>you</w:t>
      </w:r>
      <w:proofErr w:type="spellEnd"/>
      <w:r>
        <w:t xml:space="preserve"> can </w:t>
      </w:r>
      <w:proofErr w:type="spellStart"/>
      <w:r>
        <w:t>find</w:t>
      </w:r>
      <w:proofErr w:type="spellEnd"/>
      <w:r>
        <w:t xml:space="preserve"> </w:t>
      </w:r>
      <w:proofErr w:type="spellStart"/>
      <w:r>
        <w:t>the</w:t>
      </w:r>
      <w:proofErr w:type="spellEnd"/>
      <w:r>
        <w:t xml:space="preserve"> </w:t>
      </w:r>
      <w:proofErr w:type="spellStart"/>
      <w:r>
        <w:t>diameter</w:t>
      </w:r>
      <w:proofErr w:type="spellEnd"/>
      <w:r>
        <w:t xml:space="preserve"> </w:t>
      </w:r>
      <w:proofErr w:type="spellStart"/>
      <w:r>
        <w:t>length</w:t>
      </w:r>
      <w:proofErr w:type="spellEnd"/>
      <w:r>
        <w:t xml:space="preserve"> of a </w:t>
      </w:r>
      <w:proofErr w:type="spellStart"/>
      <w:r>
        <w:t>single</w:t>
      </w:r>
      <w:proofErr w:type="spellEnd"/>
      <w:r>
        <w:t xml:space="preserve"> </w:t>
      </w:r>
      <w:proofErr w:type="spellStart"/>
      <w:r>
        <w:t>cell</w:t>
      </w:r>
      <w:proofErr w:type="spellEnd"/>
      <w:r>
        <w:t>.</w:t>
      </w:r>
    </w:p>
    <w:p w14:paraId="06C39E57" w14:textId="77777777" w:rsidR="00815628" w:rsidRPr="00815628" w:rsidRDefault="00815628" w:rsidP="00815628">
      <w:pPr>
        <w:ind w:left="720"/>
        <w:rPr>
          <w:b/>
        </w:rPr>
      </w:pPr>
      <w:r w:rsidRPr="00815628">
        <w:rPr>
          <w:b/>
          <w:lang w:val="en-US"/>
        </w:rPr>
        <w:t xml:space="preserve">The mathematical formula </w:t>
      </w:r>
      <w:proofErr w:type="gramStart"/>
      <w:r w:rsidRPr="00815628">
        <w:rPr>
          <w:b/>
          <w:lang w:val="en-US"/>
        </w:rPr>
        <w:t>is :</w:t>
      </w:r>
      <w:proofErr w:type="gramEnd"/>
    </w:p>
    <w:p w14:paraId="199E31C5" w14:textId="77777777" w:rsidR="00815628" w:rsidRPr="00815628" w:rsidRDefault="00815628" w:rsidP="00815628">
      <w:pPr>
        <w:ind w:left="720"/>
        <w:rPr>
          <w:b/>
        </w:rPr>
      </w:pPr>
      <w:r w:rsidRPr="00815628">
        <w:rPr>
          <w:b/>
          <w:lang w:val="en-US"/>
        </w:rPr>
        <w:t>Length of the cell = diameter of the viewing field/ estimated number of cells</w:t>
      </w:r>
    </w:p>
    <w:sectPr w:rsidR="00815628" w:rsidRPr="00815628" w:rsidSect="00E5575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30A83"/>
    <w:multiLevelType w:val="hybridMultilevel"/>
    <w:tmpl w:val="DA3CB128"/>
    <w:lvl w:ilvl="0" w:tplc="FEC4344C">
      <w:start w:val="1"/>
      <w:numFmt w:val="bullet"/>
      <w:lvlText w:val="•"/>
      <w:lvlJc w:val="left"/>
      <w:pPr>
        <w:tabs>
          <w:tab w:val="num" w:pos="720"/>
        </w:tabs>
        <w:ind w:left="720" w:hanging="360"/>
      </w:pPr>
      <w:rPr>
        <w:rFonts w:ascii="Arial" w:hAnsi="Arial" w:hint="default"/>
      </w:rPr>
    </w:lvl>
    <w:lvl w:ilvl="1" w:tplc="981846AA" w:tentative="1">
      <w:start w:val="1"/>
      <w:numFmt w:val="bullet"/>
      <w:lvlText w:val="•"/>
      <w:lvlJc w:val="left"/>
      <w:pPr>
        <w:tabs>
          <w:tab w:val="num" w:pos="1440"/>
        </w:tabs>
        <w:ind w:left="1440" w:hanging="360"/>
      </w:pPr>
      <w:rPr>
        <w:rFonts w:ascii="Arial" w:hAnsi="Arial" w:hint="default"/>
      </w:rPr>
    </w:lvl>
    <w:lvl w:ilvl="2" w:tplc="69D6C882" w:tentative="1">
      <w:start w:val="1"/>
      <w:numFmt w:val="bullet"/>
      <w:lvlText w:val="•"/>
      <w:lvlJc w:val="left"/>
      <w:pPr>
        <w:tabs>
          <w:tab w:val="num" w:pos="2160"/>
        </w:tabs>
        <w:ind w:left="2160" w:hanging="360"/>
      </w:pPr>
      <w:rPr>
        <w:rFonts w:ascii="Arial" w:hAnsi="Arial" w:hint="default"/>
      </w:rPr>
    </w:lvl>
    <w:lvl w:ilvl="3" w:tplc="CC1E0E92" w:tentative="1">
      <w:start w:val="1"/>
      <w:numFmt w:val="bullet"/>
      <w:lvlText w:val="•"/>
      <w:lvlJc w:val="left"/>
      <w:pPr>
        <w:tabs>
          <w:tab w:val="num" w:pos="2880"/>
        </w:tabs>
        <w:ind w:left="2880" w:hanging="360"/>
      </w:pPr>
      <w:rPr>
        <w:rFonts w:ascii="Arial" w:hAnsi="Arial" w:hint="default"/>
      </w:rPr>
    </w:lvl>
    <w:lvl w:ilvl="4" w:tplc="3AD8C238" w:tentative="1">
      <w:start w:val="1"/>
      <w:numFmt w:val="bullet"/>
      <w:lvlText w:val="•"/>
      <w:lvlJc w:val="left"/>
      <w:pPr>
        <w:tabs>
          <w:tab w:val="num" w:pos="3600"/>
        </w:tabs>
        <w:ind w:left="3600" w:hanging="360"/>
      </w:pPr>
      <w:rPr>
        <w:rFonts w:ascii="Arial" w:hAnsi="Arial" w:hint="default"/>
      </w:rPr>
    </w:lvl>
    <w:lvl w:ilvl="5" w:tplc="7BA04846" w:tentative="1">
      <w:start w:val="1"/>
      <w:numFmt w:val="bullet"/>
      <w:lvlText w:val="•"/>
      <w:lvlJc w:val="left"/>
      <w:pPr>
        <w:tabs>
          <w:tab w:val="num" w:pos="4320"/>
        </w:tabs>
        <w:ind w:left="4320" w:hanging="360"/>
      </w:pPr>
      <w:rPr>
        <w:rFonts w:ascii="Arial" w:hAnsi="Arial" w:hint="default"/>
      </w:rPr>
    </w:lvl>
    <w:lvl w:ilvl="6" w:tplc="042AFC50" w:tentative="1">
      <w:start w:val="1"/>
      <w:numFmt w:val="bullet"/>
      <w:lvlText w:val="•"/>
      <w:lvlJc w:val="left"/>
      <w:pPr>
        <w:tabs>
          <w:tab w:val="num" w:pos="5040"/>
        </w:tabs>
        <w:ind w:left="5040" w:hanging="360"/>
      </w:pPr>
      <w:rPr>
        <w:rFonts w:ascii="Arial" w:hAnsi="Arial" w:hint="default"/>
      </w:rPr>
    </w:lvl>
    <w:lvl w:ilvl="7" w:tplc="499C7AB6" w:tentative="1">
      <w:start w:val="1"/>
      <w:numFmt w:val="bullet"/>
      <w:lvlText w:val="•"/>
      <w:lvlJc w:val="left"/>
      <w:pPr>
        <w:tabs>
          <w:tab w:val="num" w:pos="5760"/>
        </w:tabs>
        <w:ind w:left="5760" w:hanging="360"/>
      </w:pPr>
      <w:rPr>
        <w:rFonts w:ascii="Arial" w:hAnsi="Arial" w:hint="default"/>
      </w:rPr>
    </w:lvl>
    <w:lvl w:ilvl="8" w:tplc="2A9618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206D0E"/>
    <w:multiLevelType w:val="hybridMultilevel"/>
    <w:tmpl w:val="1CA8C0C4"/>
    <w:lvl w:ilvl="0" w:tplc="A0F2F33A">
      <w:start w:val="1"/>
      <w:numFmt w:val="bullet"/>
      <w:lvlText w:val="•"/>
      <w:lvlJc w:val="left"/>
      <w:pPr>
        <w:tabs>
          <w:tab w:val="num" w:pos="720"/>
        </w:tabs>
        <w:ind w:left="720" w:hanging="360"/>
      </w:pPr>
      <w:rPr>
        <w:rFonts w:ascii="Arial" w:hAnsi="Arial" w:hint="default"/>
      </w:rPr>
    </w:lvl>
    <w:lvl w:ilvl="1" w:tplc="AC50F308" w:tentative="1">
      <w:start w:val="1"/>
      <w:numFmt w:val="bullet"/>
      <w:lvlText w:val="•"/>
      <w:lvlJc w:val="left"/>
      <w:pPr>
        <w:tabs>
          <w:tab w:val="num" w:pos="1440"/>
        </w:tabs>
        <w:ind w:left="1440" w:hanging="360"/>
      </w:pPr>
      <w:rPr>
        <w:rFonts w:ascii="Arial" w:hAnsi="Arial" w:hint="default"/>
      </w:rPr>
    </w:lvl>
    <w:lvl w:ilvl="2" w:tplc="FFD88B9C" w:tentative="1">
      <w:start w:val="1"/>
      <w:numFmt w:val="bullet"/>
      <w:lvlText w:val="•"/>
      <w:lvlJc w:val="left"/>
      <w:pPr>
        <w:tabs>
          <w:tab w:val="num" w:pos="2160"/>
        </w:tabs>
        <w:ind w:left="2160" w:hanging="360"/>
      </w:pPr>
      <w:rPr>
        <w:rFonts w:ascii="Arial" w:hAnsi="Arial" w:hint="default"/>
      </w:rPr>
    </w:lvl>
    <w:lvl w:ilvl="3" w:tplc="814E1C9E" w:tentative="1">
      <w:start w:val="1"/>
      <w:numFmt w:val="bullet"/>
      <w:lvlText w:val="•"/>
      <w:lvlJc w:val="left"/>
      <w:pPr>
        <w:tabs>
          <w:tab w:val="num" w:pos="2880"/>
        </w:tabs>
        <w:ind w:left="2880" w:hanging="360"/>
      </w:pPr>
      <w:rPr>
        <w:rFonts w:ascii="Arial" w:hAnsi="Arial" w:hint="default"/>
      </w:rPr>
    </w:lvl>
    <w:lvl w:ilvl="4" w:tplc="5CC2157E" w:tentative="1">
      <w:start w:val="1"/>
      <w:numFmt w:val="bullet"/>
      <w:lvlText w:val="•"/>
      <w:lvlJc w:val="left"/>
      <w:pPr>
        <w:tabs>
          <w:tab w:val="num" w:pos="3600"/>
        </w:tabs>
        <w:ind w:left="3600" w:hanging="360"/>
      </w:pPr>
      <w:rPr>
        <w:rFonts w:ascii="Arial" w:hAnsi="Arial" w:hint="default"/>
      </w:rPr>
    </w:lvl>
    <w:lvl w:ilvl="5" w:tplc="F76468E8" w:tentative="1">
      <w:start w:val="1"/>
      <w:numFmt w:val="bullet"/>
      <w:lvlText w:val="•"/>
      <w:lvlJc w:val="left"/>
      <w:pPr>
        <w:tabs>
          <w:tab w:val="num" w:pos="4320"/>
        </w:tabs>
        <w:ind w:left="4320" w:hanging="360"/>
      </w:pPr>
      <w:rPr>
        <w:rFonts w:ascii="Arial" w:hAnsi="Arial" w:hint="default"/>
      </w:rPr>
    </w:lvl>
    <w:lvl w:ilvl="6" w:tplc="090204B8" w:tentative="1">
      <w:start w:val="1"/>
      <w:numFmt w:val="bullet"/>
      <w:lvlText w:val="•"/>
      <w:lvlJc w:val="left"/>
      <w:pPr>
        <w:tabs>
          <w:tab w:val="num" w:pos="5040"/>
        </w:tabs>
        <w:ind w:left="5040" w:hanging="360"/>
      </w:pPr>
      <w:rPr>
        <w:rFonts w:ascii="Arial" w:hAnsi="Arial" w:hint="default"/>
      </w:rPr>
    </w:lvl>
    <w:lvl w:ilvl="7" w:tplc="4FC6B43C" w:tentative="1">
      <w:start w:val="1"/>
      <w:numFmt w:val="bullet"/>
      <w:lvlText w:val="•"/>
      <w:lvlJc w:val="left"/>
      <w:pPr>
        <w:tabs>
          <w:tab w:val="num" w:pos="5760"/>
        </w:tabs>
        <w:ind w:left="5760" w:hanging="360"/>
      </w:pPr>
      <w:rPr>
        <w:rFonts w:ascii="Arial" w:hAnsi="Arial" w:hint="default"/>
      </w:rPr>
    </w:lvl>
    <w:lvl w:ilvl="8" w:tplc="E58A98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43A2373"/>
    <w:multiLevelType w:val="hybridMultilevel"/>
    <w:tmpl w:val="37F8AD9A"/>
    <w:lvl w:ilvl="0" w:tplc="8CAE8072">
      <w:start w:val="1"/>
      <w:numFmt w:val="bullet"/>
      <w:lvlText w:val="•"/>
      <w:lvlJc w:val="left"/>
      <w:pPr>
        <w:tabs>
          <w:tab w:val="num" w:pos="720"/>
        </w:tabs>
        <w:ind w:left="720" w:hanging="360"/>
      </w:pPr>
      <w:rPr>
        <w:rFonts w:ascii="Arial" w:hAnsi="Arial" w:hint="default"/>
      </w:rPr>
    </w:lvl>
    <w:lvl w:ilvl="1" w:tplc="05722238" w:tentative="1">
      <w:start w:val="1"/>
      <w:numFmt w:val="bullet"/>
      <w:lvlText w:val="•"/>
      <w:lvlJc w:val="left"/>
      <w:pPr>
        <w:tabs>
          <w:tab w:val="num" w:pos="1440"/>
        </w:tabs>
        <w:ind w:left="1440" w:hanging="360"/>
      </w:pPr>
      <w:rPr>
        <w:rFonts w:ascii="Arial" w:hAnsi="Arial" w:hint="default"/>
      </w:rPr>
    </w:lvl>
    <w:lvl w:ilvl="2" w:tplc="0FA0B84E" w:tentative="1">
      <w:start w:val="1"/>
      <w:numFmt w:val="bullet"/>
      <w:lvlText w:val="•"/>
      <w:lvlJc w:val="left"/>
      <w:pPr>
        <w:tabs>
          <w:tab w:val="num" w:pos="2160"/>
        </w:tabs>
        <w:ind w:left="2160" w:hanging="360"/>
      </w:pPr>
      <w:rPr>
        <w:rFonts w:ascii="Arial" w:hAnsi="Arial" w:hint="default"/>
      </w:rPr>
    </w:lvl>
    <w:lvl w:ilvl="3" w:tplc="2736D098" w:tentative="1">
      <w:start w:val="1"/>
      <w:numFmt w:val="bullet"/>
      <w:lvlText w:val="•"/>
      <w:lvlJc w:val="left"/>
      <w:pPr>
        <w:tabs>
          <w:tab w:val="num" w:pos="2880"/>
        </w:tabs>
        <w:ind w:left="2880" w:hanging="360"/>
      </w:pPr>
      <w:rPr>
        <w:rFonts w:ascii="Arial" w:hAnsi="Arial" w:hint="default"/>
      </w:rPr>
    </w:lvl>
    <w:lvl w:ilvl="4" w:tplc="DEDAE028" w:tentative="1">
      <w:start w:val="1"/>
      <w:numFmt w:val="bullet"/>
      <w:lvlText w:val="•"/>
      <w:lvlJc w:val="left"/>
      <w:pPr>
        <w:tabs>
          <w:tab w:val="num" w:pos="3600"/>
        </w:tabs>
        <w:ind w:left="3600" w:hanging="360"/>
      </w:pPr>
      <w:rPr>
        <w:rFonts w:ascii="Arial" w:hAnsi="Arial" w:hint="default"/>
      </w:rPr>
    </w:lvl>
    <w:lvl w:ilvl="5" w:tplc="116E0260" w:tentative="1">
      <w:start w:val="1"/>
      <w:numFmt w:val="bullet"/>
      <w:lvlText w:val="•"/>
      <w:lvlJc w:val="left"/>
      <w:pPr>
        <w:tabs>
          <w:tab w:val="num" w:pos="4320"/>
        </w:tabs>
        <w:ind w:left="4320" w:hanging="360"/>
      </w:pPr>
      <w:rPr>
        <w:rFonts w:ascii="Arial" w:hAnsi="Arial" w:hint="default"/>
      </w:rPr>
    </w:lvl>
    <w:lvl w:ilvl="6" w:tplc="8E027B7C" w:tentative="1">
      <w:start w:val="1"/>
      <w:numFmt w:val="bullet"/>
      <w:lvlText w:val="•"/>
      <w:lvlJc w:val="left"/>
      <w:pPr>
        <w:tabs>
          <w:tab w:val="num" w:pos="5040"/>
        </w:tabs>
        <w:ind w:left="5040" w:hanging="360"/>
      </w:pPr>
      <w:rPr>
        <w:rFonts w:ascii="Arial" w:hAnsi="Arial" w:hint="default"/>
      </w:rPr>
    </w:lvl>
    <w:lvl w:ilvl="7" w:tplc="BF06F188" w:tentative="1">
      <w:start w:val="1"/>
      <w:numFmt w:val="bullet"/>
      <w:lvlText w:val="•"/>
      <w:lvlJc w:val="left"/>
      <w:pPr>
        <w:tabs>
          <w:tab w:val="num" w:pos="5760"/>
        </w:tabs>
        <w:ind w:left="5760" w:hanging="360"/>
      </w:pPr>
      <w:rPr>
        <w:rFonts w:ascii="Arial" w:hAnsi="Arial" w:hint="default"/>
      </w:rPr>
    </w:lvl>
    <w:lvl w:ilvl="8" w:tplc="914A26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CD25294"/>
    <w:multiLevelType w:val="hybridMultilevel"/>
    <w:tmpl w:val="7C16BB4C"/>
    <w:lvl w:ilvl="0" w:tplc="D4067B2A">
      <w:start w:val="1"/>
      <w:numFmt w:val="bullet"/>
      <w:lvlText w:val="•"/>
      <w:lvlJc w:val="left"/>
      <w:pPr>
        <w:tabs>
          <w:tab w:val="num" w:pos="720"/>
        </w:tabs>
        <w:ind w:left="720" w:hanging="360"/>
      </w:pPr>
      <w:rPr>
        <w:rFonts w:ascii="Arial" w:hAnsi="Arial" w:hint="default"/>
      </w:rPr>
    </w:lvl>
    <w:lvl w:ilvl="1" w:tplc="7B0AB59E" w:tentative="1">
      <w:start w:val="1"/>
      <w:numFmt w:val="bullet"/>
      <w:lvlText w:val="•"/>
      <w:lvlJc w:val="left"/>
      <w:pPr>
        <w:tabs>
          <w:tab w:val="num" w:pos="1440"/>
        </w:tabs>
        <w:ind w:left="1440" w:hanging="360"/>
      </w:pPr>
      <w:rPr>
        <w:rFonts w:ascii="Arial" w:hAnsi="Arial" w:hint="default"/>
      </w:rPr>
    </w:lvl>
    <w:lvl w:ilvl="2" w:tplc="DE587BD8" w:tentative="1">
      <w:start w:val="1"/>
      <w:numFmt w:val="bullet"/>
      <w:lvlText w:val="•"/>
      <w:lvlJc w:val="left"/>
      <w:pPr>
        <w:tabs>
          <w:tab w:val="num" w:pos="2160"/>
        </w:tabs>
        <w:ind w:left="2160" w:hanging="360"/>
      </w:pPr>
      <w:rPr>
        <w:rFonts w:ascii="Arial" w:hAnsi="Arial" w:hint="default"/>
      </w:rPr>
    </w:lvl>
    <w:lvl w:ilvl="3" w:tplc="A9862CD2" w:tentative="1">
      <w:start w:val="1"/>
      <w:numFmt w:val="bullet"/>
      <w:lvlText w:val="•"/>
      <w:lvlJc w:val="left"/>
      <w:pPr>
        <w:tabs>
          <w:tab w:val="num" w:pos="2880"/>
        </w:tabs>
        <w:ind w:left="2880" w:hanging="360"/>
      </w:pPr>
      <w:rPr>
        <w:rFonts w:ascii="Arial" w:hAnsi="Arial" w:hint="default"/>
      </w:rPr>
    </w:lvl>
    <w:lvl w:ilvl="4" w:tplc="D56E9698" w:tentative="1">
      <w:start w:val="1"/>
      <w:numFmt w:val="bullet"/>
      <w:lvlText w:val="•"/>
      <w:lvlJc w:val="left"/>
      <w:pPr>
        <w:tabs>
          <w:tab w:val="num" w:pos="3600"/>
        </w:tabs>
        <w:ind w:left="3600" w:hanging="360"/>
      </w:pPr>
      <w:rPr>
        <w:rFonts w:ascii="Arial" w:hAnsi="Arial" w:hint="default"/>
      </w:rPr>
    </w:lvl>
    <w:lvl w:ilvl="5" w:tplc="C008A298" w:tentative="1">
      <w:start w:val="1"/>
      <w:numFmt w:val="bullet"/>
      <w:lvlText w:val="•"/>
      <w:lvlJc w:val="left"/>
      <w:pPr>
        <w:tabs>
          <w:tab w:val="num" w:pos="4320"/>
        </w:tabs>
        <w:ind w:left="4320" w:hanging="360"/>
      </w:pPr>
      <w:rPr>
        <w:rFonts w:ascii="Arial" w:hAnsi="Arial" w:hint="default"/>
      </w:rPr>
    </w:lvl>
    <w:lvl w:ilvl="6" w:tplc="3720431E" w:tentative="1">
      <w:start w:val="1"/>
      <w:numFmt w:val="bullet"/>
      <w:lvlText w:val="•"/>
      <w:lvlJc w:val="left"/>
      <w:pPr>
        <w:tabs>
          <w:tab w:val="num" w:pos="5040"/>
        </w:tabs>
        <w:ind w:left="5040" w:hanging="360"/>
      </w:pPr>
      <w:rPr>
        <w:rFonts w:ascii="Arial" w:hAnsi="Arial" w:hint="default"/>
      </w:rPr>
    </w:lvl>
    <w:lvl w:ilvl="7" w:tplc="2A986BF4" w:tentative="1">
      <w:start w:val="1"/>
      <w:numFmt w:val="bullet"/>
      <w:lvlText w:val="•"/>
      <w:lvlJc w:val="left"/>
      <w:pPr>
        <w:tabs>
          <w:tab w:val="num" w:pos="5760"/>
        </w:tabs>
        <w:ind w:left="5760" w:hanging="360"/>
      </w:pPr>
      <w:rPr>
        <w:rFonts w:ascii="Arial" w:hAnsi="Arial" w:hint="default"/>
      </w:rPr>
    </w:lvl>
    <w:lvl w:ilvl="8" w:tplc="D49E60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C3E7F3E"/>
    <w:multiLevelType w:val="hybridMultilevel"/>
    <w:tmpl w:val="9CF01172"/>
    <w:lvl w:ilvl="0" w:tplc="816232A2">
      <w:start w:val="1"/>
      <w:numFmt w:val="bullet"/>
      <w:lvlText w:val="•"/>
      <w:lvlJc w:val="left"/>
      <w:pPr>
        <w:tabs>
          <w:tab w:val="num" w:pos="720"/>
        </w:tabs>
        <w:ind w:left="720" w:hanging="360"/>
      </w:pPr>
      <w:rPr>
        <w:rFonts w:ascii="Arial" w:hAnsi="Arial" w:hint="default"/>
      </w:rPr>
    </w:lvl>
    <w:lvl w:ilvl="1" w:tplc="B776B8B0" w:tentative="1">
      <w:start w:val="1"/>
      <w:numFmt w:val="bullet"/>
      <w:lvlText w:val="•"/>
      <w:lvlJc w:val="left"/>
      <w:pPr>
        <w:tabs>
          <w:tab w:val="num" w:pos="1440"/>
        </w:tabs>
        <w:ind w:left="1440" w:hanging="360"/>
      </w:pPr>
      <w:rPr>
        <w:rFonts w:ascii="Arial" w:hAnsi="Arial" w:hint="default"/>
      </w:rPr>
    </w:lvl>
    <w:lvl w:ilvl="2" w:tplc="DE564084" w:tentative="1">
      <w:start w:val="1"/>
      <w:numFmt w:val="bullet"/>
      <w:lvlText w:val="•"/>
      <w:lvlJc w:val="left"/>
      <w:pPr>
        <w:tabs>
          <w:tab w:val="num" w:pos="2160"/>
        </w:tabs>
        <w:ind w:left="2160" w:hanging="360"/>
      </w:pPr>
      <w:rPr>
        <w:rFonts w:ascii="Arial" w:hAnsi="Arial" w:hint="default"/>
      </w:rPr>
    </w:lvl>
    <w:lvl w:ilvl="3" w:tplc="81343D94" w:tentative="1">
      <w:start w:val="1"/>
      <w:numFmt w:val="bullet"/>
      <w:lvlText w:val="•"/>
      <w:lvlJc w:val="left"/>
      <w:pPr>
        <w:tabs>
          <w:tab w:val="num" w:pos="2880"/>
        </w:tabs>
        <w:ind w:left="2880" w:hanging="360"/>
      </w:pPr>
      <w:rPr>
        <w:rFonts w:ascii="Arial" w:hAnsi="Arial" w:hint="default"/>
      </w:rPr>
    </w:lvl>
    <w:lvl w:ilvl="4" w:tplc="C8EA68A6" w:tentative="1">
      <w:start w:val="1"/>
      <w:numFmt w:val="bullet"/>
      <w:lvlText w:val="•"/>
      <w:lvlJc w:val="left"/>
      <w:pPr>
        <w:tabs>
          <w:tab w:val="num" w:pos="3600"/>
        </w:tabs>
        <w:ind w:left="3600" w:hanging="360"/>
      </w:pPr>
      <w:rPr>
        <w:rFonts w:ascii="Arial" w:hAnsi="Arial" w:hint="default"/>
      </w:rPr>
    </w:lvl>
    <w:lvl w:ilvl="5" w:tplc="21D2CB02" w:tentative="1">
      <w:start w:val="1"/>
      <w:numFmt w:val="bullet"/>
      <w:lvlText w:val="•"/>
      <w:lvlJc w:val="left"/>
      <w:pPr>
        <w:tabs>
          <w:tab w:val="num" w:pos="4320"/>
        </w:tabs>
        <w:ind w:left="4320" w:hanging="360"/>
      </w:pPr>
      <w:rPr>
        <w:rFonts w:ascii="Arial" w:hAnsi="Arial" w:hint="default"/>
      </w:rPr>
    </w:lvl>
    <w:lvl w:ilvl="6" w:tplc="91749922" w:tentative="1">
      <w:start w:val="1"/>
      <w:numFmt w:val="bullet"/>
      <w:lvlText w:val="•"/>
      <w:lvlJc w:val="left"/>
      <w:pPr>
        <w:tabs>
          <w:tab w:val="num" w:pos="5040"/>
        </w:tabs>
        <w:ind w:left="5040" w:hanging="360"/>
      </w:pPr>
      <w:rPr>
        <w:rFonts w:ascii="Arial" w:hAnsi="Arial" w:hint="default"/>
      </w:rPr>
    </w:lvl>
    <w:lvl w:ilvl="7" w:tplc="27123864" w:tentative="1">
      <w:start w:val="1"/>
      <w:numFmt w:val="bullet"/>
      <w:lvlText w:val="•"/>
      <w:lvlJc w:val="left"/>
      <w:pPr>
        <w:tabs>
          <w:tab w:val="num" w:pos="5760"/>
        </w:tabs>
        <w:ind w:left="5760" w:hanging="360"/>
      </w:pPr>
      <w:rPr>
        <w:rFonts w:ascii="Arial" w:hAnsi="Arial" w:hint="default"/>
      </w:rPr>
    </w:lvl>
    <w:lvl w:ilvl="8" w:tplc="B45CD3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5E063C1"/>
    <w:multiLevelType w:val="hybridMultilevel"/>
    <w:tmpl w:val="3C7009F0"/>
    <w:lvl w:ilvl="0" w:tplc="A60C91EC">
      <w:start w:val="1"/>
      <w:numFmt w:val="decimal"/>
      <w:lvlText w:val="%1."/>
      <w:lvlJc w:val="left"/>
      <w:pPr>
        <w:tabs>
          <w:tab w:val="num" w:pos="720"/>
        </w:tabs>
        <w:ind w:left="720" w:hanging="360"/>
      </w:pPr>
    </w:lvl>
    <w:lvl w:ilvl="1" w:tplc="9AB0C962" w:tentative="1">
      <w:start w:val="1"/>
      <w:numFmt w:val="decimal"/>
      <w:lvlText w:val="%2."/>
      <w:lvlJc w:val="left"/>
      <w:pPr>
        <w:tabs>
          <w:tab w:val="num" w:pos="1440"/>
        </w:tabs>
        <w:ind w:left="1440" w:hanging="360"/>
      </w:pPr>
    </w:lvl>
    <w:lvl w:ilvl="2" w:tplc="352C4F5A" w:tentative="1">
      <w:start w:val="1"/>
      <w:numFmt w:val="decimal"/>
      <w:lvlText w:val="%3."/>
      <w:lvlJc w:val="left"/>
      <w:pPr>
        <w:tabs>
          <w:tab w:val="num" w:pos="2160"/>
        </w:tabs>
        <w:ind w:left="2160" w:hanging="360"/>
      </w:pPr>
    </w:lvl>
    <w:lvl w:ilvl="3" w:tplc="C422E858" w:tentative="1">
      <w:start w:val="1"/>
      <w:numFmt w:val="decimal"/>
      <w:lvlText w:val="%4."/>
      <w:lvlJc w:val="left"/>
      <w:pPr>
        <w:tabs>
          <w:tab w:val="num" w:pos="2880"/>
        </w:tabs>
        <w:ind w:left="2880" w:hanging="360"/>
      </w:pPr>
    </w:lvl>
    <w:lvl w:ilvl="4" w:tplc="F5345E90" w:tentative="1">
      <w:start w:val="1"/>
      <w:numFmt w:val="decimal"/>
      <w:lvlText w:val="%5."/>
      <w:lvlJc w:val="left"/>
      <w:pPr>
        <w:tabs>
          <w:tab w:val="num" w:pos="3600"/>
        </w:tabs>
        <w:ind w:left="3600" w:hanging="360"/>
      </w:pPr>
    </w:lvl>
    <w:lvl w:ilvl="5" w:tplc="444A3372" w:tentative="1">
      <w:start w:val="1"/>
      <w:numFmt w:val="decimal"/>
      <w:lvlText w:val="%6."/>
      <w:lvlJc w:val="left"/>
      <w:pPr>
        <w:tabs>
          <w:tab w:val="num" w:pos="4320"/>
        </w:tabs>
        <w:ind w:left="4320" w:hanging="360"/>
      </w:pPr>
    </w:lvl>
    <w:lvl w:ilvl="6" w:tplc="1AC8ACE8" w:tentative="1">
      <w:start w:val="1"/>
      <w:numFmt w:val="decimal"/>
      <w:lvlText w:val="%7."/>
      <w:lvlJc w:val="left"/>
      <w:pPr>
        <w:tabs>
          <w:tab w:val="num" w:pos="5040"/>
        </w:tabs>
        <w:ind w:left="5040" w:hanging="360"/>
      </w:pPr>
    </w:lvl>
    <w:lvl w:ilvl="7" w:tplc="E076B294" w:tentative="1">
      <w:start w:val="1"/>
      <w:numFmt w:val="decimal"/>
      <w:lvlText w:val="%8."/>
      <w:lvlJc w:val="left"/>
      <w:pPr>
        <w:tabs>
          <w:tab w:val="num" w:pos="5760"/>
        </w:tabs>
        <w:ind w:left="5760" w:hanging="360"/>
      </w:pPr>
    </w:lvl>
    <w:lvl w:ilvl="8" w:tplc="4DC00EAA"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628"/>
    <w:rsid w:val="000F545E"/>
    <w:rsid w:val="000F5994"/>
    <w:rsid w:val="00731467"/>
    <w:rsid w:val="00815628"/>
    <w:rsid w:val="00B71374"/>
    <w:rsid w:val="00BA7A18"/>
    <w:rsid w:val="00CC5B0E"/>
    <w:rsid w:val="00D73B1D"/>
    <w:rsid w:val="00E55752"/>
    <w:rsid w:val="00F700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0B37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5628"/>
    <w:pPr>
      <w:ind w:left="720"/>
      <w:contextualSpacing/>
    </w:pPr>
  </w:style>
  <w:style w:type="paragraph" w:styleId="BalonMetni">
    <w:name w:val="Balloon Text"/>
    <w:basedOn w:val="Normal"/>
    <w:link w:val="BalonMetniChar"/>
    <w:uiPriority w:val="99"/>
    <w:semiHidden/>
    <w:unhideWhenUsed/>
    <w:rsid w:val="0073146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314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233687">
      <w:bodyDiv w:val="1"/>
      <w:marLeft w:val="0"/>
      <w:marRight w:val="0"/>
      <w:marTop w:val="0"/>
      <w:marBottom w:val="0"/>
      <w:divBdr>
        <w:top w:val="none" w:sz="0" w:space="0" w:color="auto"/>
        <w:left w:val="none" w:sz="0" w:space="0" w:color="auto"/>
        <w:bottom w:val="none" w:sz="0" w:space="0" w:color="auto"/>
        <w:right w:val="none" w:sz="0" w:space="0" w:color="auto"/>
      </w:divBdr>
      <w:divsChild>
        <w:div w:id="1343168685">
          <w:marLeft w:val="547"/>
          <w:marRight w:val="0"/>
          <w:marTop w:val="115"/>
          <w:marBottom w:val="0"/>
          <w:divBdr>
            <w:top w:val="none" w:sz="0" w:space="0" w:color="auto"/>
            <w:left w:val="none" w:sz="0" w:space="0" w:color="auto"/>
            <w:bottom w:val="none" w:sz="0" w:space="0" w:color="auto"/>
            <w:right w:val="none" w:sz="0" w:space="0" w:color="auto"/>
          </w:divBdr>
        </w:div>
      </w:divsChild>
    </w:div>
    <w:div w:id="676467491">
      <w:bodyDiv w:val="1"/>
      <w:marLeft w:val="0"/>
      <w:marRight w:val="0"/>
      <w:marTop w:val="0"/>
      <w:marBottom w:val="0"/>
      <w:divBdr>
        <w:top w:val="none" w:sz="0" w:space="0" w:color="auto"/>
        <w:left w:val="none" w:sz="0" w:space="0" w:color="auto"/>
        <w:bottom w:val="none" w:sz="0" w:space="0" w:color="auto"/>
        <w:right w:val="none" w:sz="0" w:space="0" w:color="auto"/>
      </w:divBdr>
      <w:divsChild>
        <w:div w:id="1115488636">
          <w:marLeft w:val="547"/>
          <w:marRight w:val="0"/>
          <w:marTop w:val="154"/>
          <w:marBottom w:val="0"/>
          <w:divBdr>
            <w:top w:val="none" w:sz="0" w:space="0" w:color="auto"/>
            <w:left w:val="none" w:sz="0" w:space="0" w:color="auto"/>
            <w:bottom w:val="none" w:sz="0" w:space="0" w:color="auto"/>
            <w:right w:val="none" w:sz="0" w:space="0" w:color="auto"/>
          </w:divBdr>
        </w:div>
        <w:div w:id="1007175636">
          <w:marLeft w:val="806"/>
          <w:marRight w:val="0"/>
          <w:marTop w:val="154"/>
          <w:marBottom w:val="0"/>
          <w:divBdr>
            <w:top w:val="none" w:sz="0" w:space="0" w:color="auto"/>
            <w:left w:val="none" w:sz="0" w:space="0" w:color="auto"/>
            <w:bottom w:val="none" w:sz="0" w:space="0" w:color="auto"/>
            <w:right w:val="none" w:sz="0" w:space="0" w:color="auto"/>
          </w:divBdr>
        </w:div>
      </w:divsChild>
    </w:div>
    <w:div w:id="688919799">
      <w:bodyDiv w:val="1"/>
      <w:marLeft w:val="0"/>
      <w:marRight w:val="0"/>
      <w:marTop w:val="0"/>
      <w:marBottom w:val="0"/>
      <w:divBdr>
        <w:top w:val="none" w:sz="0" w:space="0" w:color="auto"/>
        <w:left w:val="none" w:sz="0" w:space="0" w:color="auto"/>
        <w:bottom w:val="none" w:sz="0" w:space="0" w:color="auto"/>
        <w:right w:val="none" w:sz="0" w:space="0" w:color="auto"/>
      </w:divBdr>
      <w:divsChild>
        <w:div w:id="1532761730">
          <w:marLeft w:val="547"/>
          <w:marRight w:val="0"/>
          <w:marTop w:val="106"/>
          <w:marBottom w:val="0"/>
          <w:divBdr>
            <w:top w:val="none" w:sz="0" w:space="0" w:color="auto"/>
            <w:left w:val="none" w:sz="0" w:space="0" w:color="auto"/>
            <w:bottom w:val="none" w:sz="0" w:space="0" w:color="auto"/>
            <w:right w:val="none" w:sz="0" w:space="0" w:color="auto"/>
          </w:divBdr>
        </w:div>
        <w:div w:id="1866285762">
          <w:marLeft w:val="547"/>
          <w:marRight w:val="0"/>
          <w:marTop w:val="106"/>
          <w:marBottom w:val="0"/>
          <w:divBdr>
            <w:top w:val="none" w:sz="0" w:space="0" w:color="auto"/>
            <w:left w:val="none" w:sz="0" w:space="0" w:color="auto"/>
            <w:bottom w:val="none" w:sz="0" w:space="0" w:color="auto"/>
            <w:right w:val="none" w:sz="0" w:space="0" w:color="auto"/>
          </w:divBdr>
        </w:div>
        <w:div w:id="345833993">
          <w:marLeft w:val="547"/>
          <w:marRight w:val="0"/>
          <w:marTop w:val="106"/>
          <w:marBottom w:val="0"/>
          <w:divBdr>
            <w:top w:val="none" w:sz="0" w:space="0" w:color="auto"/>
            <w:left w:val="none" w:sz="0" w:space="0" w:color="auto"/>
            <w:bottom w:val="none" w:sz="0" w:space="0" w:color="auto"/>
            <w:right w:val="none" w:sz="0" w:space="0" w:color="auto"/>
          </w:divBdr>
        </w:div>
      </w:divsChild>
    </w:div>
    <w:div w:id="786509853">
      <w:bodyDiv w:val="1"/>
      <w:marLeft w:val="0"/>
      <w:marRight w:val="0"/>
      <w:marTop w:val="0"/>
      <w:marBottom w:val="0"/>
      <w:divBdr>
        <w:top w:val="none" w:sz="0" w:space="0" w:color="auto"/>
        <w:left w:val="none" w:sz="0" w:space="0" w:color="auto"/>
        <w:bottom w:val="none" w:sz="0" w:space="0" w:color="auto"/>
        <w:right w:val="none" w:sz="0" w:space="0" w:color="auto"/>
      </w:divBdr>
    </w:div>
    <w:div w:id="993485396">
      <w:bodyDiv w:val="1"/>
      <w:marLeft w:val="0"/>
      <w:marRight w:val="0"/>
      <w:marTop w:val="0"/>
      <w:marBottom w:val="0"/>
      <w:divBdr>
        <w:top w:val="none" w:sz="0" w:space="0" w:color="auto"/>
        <w:left w:val="none" w:sz="0" w:space="0" w:color="auto"/>
        <w:bottom w:val="none" w:sz="0" w:space="0" w:color="auto"/>
        <w:right w:val="none" w:sz="0" w:space="0" w:color="auto"/>
      </w:divBdr>
    </w:div>
    <w:div w:id="1015887629">
      <w:bodyDiv w:val="1"/>
      <w:marLeft w:val="0"/>
      <w:marRight w:val="0"/>
      <w:marTop w:val="0"/>
      <w:marBottom w:val="0"/>
      <w:divBdr>
        <w:top w:val="none" w:sz="0" w:space="0" w:color="auto"/>
        <w:left w:val="none" w:sz="0" w:space="0" w:color="auto"/>
        <w:bottom w:val="none" w:sz="0" w:space="0" w:color="auto"/>
        <w:right w:val="none" w:sz="0" w:space="0" w:color="auto"/>
      </w:divBdr>
    </w:div>
    <w:div w:id="1382559581">
      <w:bodyDiv w:val="1"/>
      <w:marLeft w:val="0"/>
      <w:marRight w:val="0"/>
      <w:marTop w:val="0"/>
      <w:marBottom w:val="0"/>
      <w:divBdr>
        <w:top w:val="none" w:sz="0" w:space="0" w:color="auto"/>
        <w:left w:val="none" w:sz="0" w:space="0" w:color="auto"/>
        <w:bottom w:val="none" w:sz="0" w:space="0" w:color="auto"/>
        <w:right w:val="none" w:sz="0" w:space="0" w:color="auto"/>
      </w:divBdr>
    </w:div>
    <w:div w:id="1571691146">
      <w:bodyDiv w:val="1"/>
      <w:marLeft w:val="0"/>
      <w:marRight w:val="0"/>
      <w:marTop w:val="0"/>
      <w:marBottom w:val="0"/>
      <w:divBdr>
        <w:top w:val="none" w:sz="0" w:space="0" w:color="auto"/>
        <w:left w:val="none" w:sz="0" w:space="0" w:color="auto"/>
        <w:bottom w:val="none" w:sz="0" w:space="0" w:color="auto"/>
        <w:right w:val="none" w:sz="0" w:space="0" w:color="auto"/>
      </w:divBdr>
      <w:divsChild>
        <w:div w:id="1605922262">
          <w:marLeft w:val="547"/>
          <w:marRight w:val="0"/>
          <w:marTop w:val="154"/>
          <w:marBottom w:val="0"/>
          <w:divBdr>
            <w:top w:val="none" w:sz="0" w:space="0" w:color="auto"/>
            <w:left w:val="none" w:sz="0" w:space="0" w:color="auto"/>
            <w:bottom w:val="none" w:sz="0" w:space="0" w:color="auto"/>
            <w:right w:val="none" w:sz="0" w:space="0" w:color="auto"/>
          </w:divBdr>
        </w:div>
        <w:div w:id="395520639">
          <w:marLeft w:val="547"/>
          <w:marRight w:val="0"/>
          <w:marTop w:val="154"/>
          <w:marBottom w:val="0"/>
          <w:divBdr>
            <w:top w:val="none" w:sz="0" w:space="0" w:color="auto"/>
            <w:left w:val="none" w:sz="0" w:space="0" w:color="auto"/>
            <w:bottom w:val="none" w:sz="0" w:space="0" w:color="auto"/>
            <w:right w:val="none" w:sz="0" w:space="0" w:color="auto"/>
          </w:divBdr>
        </w:div>
        <w:div w:id="1026057329">
          <w:marLeft w:val="547"/>
          <w:marRight w:val="0"/>
          <w:marTop w:val="154"/>
          <w:marBottom w:val="0"/>
          <w:divBdr>
            <w:top w:val="none" w:sz="0" w:space="0" w:color="auto"/>
            <w:left w:val="none" w:sz="0" w:space="0" w:color="auto"/>
            <w:bottom w:val="none" w:sz="0" w:space="0" w:color="auto"/>
            <w:right w:val="none" w:sz="0" w:space="0" w:color="auto"/>
          </w:divBdr>
        </w:div>
        <w:div w:id="49233273">
          <w:marLeft w:val="547"/>
          <w:marRight w:val="0"/>
          <w:marTop w:val="154"/>
          <w:marBottom w:val="0"/>
          <w:divBdr>
            <w:top w:val="none" w:sz="0" w:space="0" w:color="auto"/>
            <w:left w:val="none" w:sz="0" w:space="0" w:color="auto"/>
            <w:bottom w:val="none" w:sz="0" w:space="0" w:color="auto"/>
            <w:right w:val="none" w:sz="0" w:space="0" w:color="auto"/>
          </w:divBdr>
        </w:div>
        <w:div w:id="393117458">
          <w:marLeft w:val="547"/>
          <w:marRight w:val="0"/>
          <w:marTop w:val="154"/>
          <w:marBottom w:val="0"/>
          <w:divBdr>
            <w:top w:val="none" w:sz="0" w:space="0" w:color="auto"/>
            <w:left w:val="none" w:sz="0" w:space="0" w:color="auto"/>
            <w:bottom w:val="none" w:sz="0" w:space="0" w:color="auto"/>
            <w:right w:val="none" w:sz="0" w:space="0" w:color="auto"/>
          </w:divBdr>
        </w:div>
        <w:div w:id="1124155993">
          <w:marLeft w:val="547"/>
          <w:marRight w:val="0"/>
          <w:marTop w:val="154"/>
          <w:marBottom w:val="0"/>
          <w:divBdr>
            <w:top w:val="none" w:sz="0" w:space="0" w:color="auto"/>
            <w:left w:val="none" w:sz="0" w:space="0" w:color="auto"/>
            <w:bottom w:val="none" w:sz="0" w:space="0" w:color="auto"/>
            <w:right w:val="none" w:sz="0" w:space="0" w:color="auto"/>
          </w:divBdr>
        </w:div>
      </w:divsChild>
    </w:div>
    <w:div w:id="1727030496">
      <w:bodyDiv w:val="1"/>
      <w:marLeft w:val="0"/>
      <w:marRight w:val="0"/>
      <w:marTop w:val="0"/>
      <w:marBottom w:val="0"/>
      <w:divBdr>
        <w:top w:val="none" w:sz="0" w:space="0" w:color="auto"/>
        <w:left w:val="none" w:sz="0" w:space="0" w:color="auto"/>
        <w:bottom w:val="none" w:sz="0" w:space="0" w:color="auto"/>
        <w:right w:val="none" w:sz="0" w:space="0" w:color="auto"/>
      </w:divBdr>
    </w:div>
    <w:div w:id="1750927251">
      <w:bodyDiv w:val="1"/>
      <w:marLeft w:val="0"/>
      <w:marRight w:val="0"/>
      <w:marTop w:val="0"/>
      <w:marBottom w:val="0"/>
      <w:divBdr>
        <w:top w:val="none" w:sz="0" w:space="0" w:color="auto"/>
        <w:left w:val="none" w:sz="0" w:space="0" w:color="auto"/>
        <w:bottom w:val="none" w:sz="0" w:space="0" w:color="auto"/>
        <w:right w:val="none" w:sz="0" w:space="0" w:color="auto"/>
      </w:divBdr>
      <w:divsChild>
        <w:div w:id="305478814">
          <w:marLeft w:val="547"/>
          <w:marRight w:val="0"/>
          <w:marTop w:val="96"/>
          <w:marBottom w:val="0"/>
          <w:divBdr>
            <w:top w:val="none" w:sz="0" w:space="0" w:color="auto"/>
            <w:left w:val="none" w:sz="0" w:space="0" w:color="auto"/>
            <w:bottom w:val="none" w:sz="0" w:space="0" w:color="auto"/>
            <w:right w:val="none" w:sz="0" w:space="0" w:color="auto"/>
          </w:divBdr>
        </w:div>
        <w:div w:id="2000763738">
          <w:marLeft w:val="547"/>
          <w:marRight w:val="0"/>
          <w:marTop w:val="96"/>
          <w:marBottom w:val="0"/>
          <w:divBdr>
            <w:top w:val="none" w:sz="0" w:space="0" w:color="auto"/>
            <w:left w:val="none" w:sz="0" w:space="0" w:color="auto"/>
            <w:bottom w:val="none" w:sz="0" w:space="0" w:color="auto"/>
            <w:right w:val="none" w:sz="0" w:space="0" w:color="auto"/>
          </w:divBdr>
        </w:div>
        <w:div w:id="1063136861">
          <w:marLeft w:val="547"/>
          <w:marRight w:val="0"/>
          <w:marTop w:val="96"/>
          <w:marBottom w:val="0"/>
          <w:divBdr>
            <w:top w:val="none" w:sz="0" w:space="0" w:color="auto"/>
            <w:left w:val="none" w:sz="0" w:space="0" w:color="auto"/>
            <w:bottom w:val="none" w:sz="0" w:space="0" w:color="auto"/>
            <w:right w:val="none" w:sz="0" w:space="0" w:color="auto"/>
          </w:divBdr>
        </w:div>
        <w:div w:id="2061396512">
          <w:marLeft w:val="547"/>
          <w:marRight w:val="0"/>
          <w:marTop w:val="96"/>
          <w:marBottom w:val="0"/>
          <w:divBdr>
            <w:top w:val="none" w:sz="0" w:space="0" w:color="auto"/>
            <w:left w:val="none" w:sz="0" w:space="0" w:color="auto"/>
            <w:bottom w:val="none" w:sz="0" w:space="0" w:color="auto"/>
            <w:right w:val="none" w:sz="0" w:space="0" w:color="auto"/>
          </w:divBdr>
        </w:div>
      </w:divsChild>
    </w:div>
    <w:div w:id="1771119556">
      <w:bodyDiv w:val="1"/>
      <w:marLeft w:val="0"/>
      <w:marRight w:val="0"/>
      <w:marTop w:val="0"/>
      <w:marBottom w:val="0"/>
      <w:divBdr>
        <w:top w:val="none" w:sz="0" w:space="0" w:color="auto"/>
        <w:left w:val="none" w:sz="0" w:space="0" w:color="auto"/>
        <w:bottom w:val="none" w:sz="0" w:space="0" w:color="auto"/>
        <w:right w:val="none" w:sz="0" w:space="0" w:color="auto"/>
      </w:divBdr>
    </w:div>
    <w:div w:id="2067022746">
      <w:bodyDiv w:val="1"/>
      <w:marLeft w:val="0"/>
      <w:marRight w:val="0"/>
      <w:marTop w:val="0"/>
      <w:marBottom w:val="0"/>
      <w:divBdr>
        <w:top w:val="none" w:sz="0" w:space="0" w:color="auto"/>
        <w:left w:val="none" w:sz="0" w:space="0" w:color="auto"/>
        <w:bottom w:val="none" w:sz="0" w:space="0" w:color="auto"/>
        <w:right w:val="none" w:sz="0" w:space="0" w:color="auto"/>
      </w:divBdr>
    </w:div>
    <w:div w:id="2068263708">
      <w:bodyDiv w:val="1"/>
      <w:marLeft w:val="0"/>
      <w:marRight w:val="0"/>
      <w:marTop w:val="0"/>
      <w:marBottom w:val="0"/>
      <w:divBdr>
        <w:top w:val="none" w:sz="0" w:space="0" w:color="auto"/>
        <w:left w:val="none" w:sz="0" w:space="0" w:color="auto"/>
        <w:bottom w:val="none" w:sz="0" w:space="0" w:color="auto"/>
        <w:right w:val="none" w:sz="0" w:space="0" w:color="auto"/>
      </w:divBdr>
      <w:divsChild>
        <w:div w:id="604652811">
          <w:marLeft w:val="547"/>
          <w:marRight w:val="0"/>
          <w:marTop w:val="106"/>
          <w:marBottom w:val="0"/>
          <w:divBdr>
            <w:top w:val="none" w:sz="0" w:space="0" w:color="auto"/>
            <w:left w:val="none" w:sz="0" w:space="0" w:color="auto"/>
            <w:bottom w:val="none" w:sz="0" w:space="0" w:color="auto"/>
            <w:right w:val="none" w:sz="0" w:space="0" w:color="auto"/>
          </w:divBdr>
        </w:div>
        <w:div w:id="251550212">
          <w:marLeft w:val="547"/>
          <w:marRight w:val="0"/>
          <w:marTop w:val="106"/>
          <w:marBottom w:val="0"/>
          <w:divBdr>
            <w:top w:val="none" w:sz="0" w:space="0" w:color="auto"/>
            <w:left w:val="none" w:sz="0" w:space="0" w:color="auto"/>
            <w:bottom w:val="none" w:sz="0" w:space="0" w:color="auto"/>
            <w:right w:val="none" w:sz="0" w:space="0" w:color="auto"/>
          </w:divBdr>
        </w:div>
        <w:div w:id="1282153674">
          <w:marLeft w:val="547"/>
          <w:marRight w:val="0"/>
          <w:marTop w:val="106"/>
          <w:marBottom w:val="0"/>
          <w:divBdr>
            <w:top w:val="none" w:sz="0" w:space="0" w:color="auto"/>
            <w:left w:val="none" w:sz="0" w:space="0" w:color="auto"/>
            <w:bottom w:val="none" w:sz="0" w:space="0" w:color="auto"/>
            <w:right w:val="none" w:sz="0" w:space="0" w:color="auto"/>
          </w:divBdr>
        </w:div>
        <w:div w:id="488715724">
          <w:marLeft w:val="547"/>
          <w:marRight w:val="0"/>
          <w:marTop w:val="106"/>
          <w:marBottom w:val="0"/>
          <w:divBdr>
            <w:top w:val="none" w:sz="0" w:space="0" w:color="auto"/>
            <w:left w:val="none" w:sz="0" w:space="0" w:color="auto"/>
            <w:bottom w:val="none" w:sz="0" w:space="0" w:color="auto"/>
            <w:right w:val="none" w:sz="0" w:space="0" w:color="auto"/>
          </w:divBdr>
        </w:div>
      </w:divsChild>
    </w:div>
    <w:div w:id="20728474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744</Words>
  <Characters>4243</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tulin</dc:creator>
  <cp:keywords/>
  <dc:description/>
  <cp:lastModifiedBy>A.SUNGUROGLU</cp:lastModifiedBy>
  <cp:revision>3</cp:revision>
  <cp:lastPrinted>2018-11-27T06:59:00Z</cp:lastPrinted>
  <dcterms:created xsi:type="dcterms:W3CDTF">2018-11-27T06:58:00Z</dcterms:created>
  <dcterms:modified xsi:type="dcterms:W3CDTF">2018-11-27T07:07:00Z</dcterms:modified>
</cp:coreProperties>
</file>