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E1" w:rsidRPr="00320208" w:rsidRDefault="002647E1" w:rsidP="002647E1">
      <w:pPr>
        <w:widowControl w:val="0"/>
        <w:autoSpaceDE w:val="0"/>
        <w:autoSpaceDN w:val="0"/>
        <w:adjustRightInd w:val="0"/>
        <w:spacing w:after="240" w:line="440" w:lineRule="atLeast"/>
        <w:jc w:val="both"/>
        <w:rPr>
          <w:rFonts w:ascii="Times New Roman" w:hAnsi="Times New Roman" w:cs="Times New Roman"/>
          <w:color w:val="000000"/>
        </w:rPr>
      </w:pPr>
      <w:r>
        <w:rPr>
          <w:rFonts w:ascii="Times New Roman" w:hAnsi="Times New Roman" w:cs="Times New Roman"/>
          <w:b/>
          <w:bCs/>
          <w:color w:val="000000"/>
        </w:rPr>
        <w:t>MEDYA</w:t>
      </w:r>
    </w:p>
    <w:p w:rsidR="002647E1" w:rsidRPr="00320208" w:rsidRDefault="002647E1" w:rsidP="002647E1">
      <w:pPr>
        <w:widowControl w:val="0"/>
        <w:autoSpaceDE w:val="0"/>
        <w:autoSpaceDN w:val="0"/>
        <w:adjustRightInd w:val="0"/>
        <w:spacing w:after="240" w:line="320" w:lineRule="atLeast"/>
        <w:jc w:val="both"/>
        <w:rPr>
          <w:rFonts w:ascii="Times New Roman" w:hAnsi="Times New Roman" w:cs="Times New Roman"/>
          <w:color w:val="000000"/>
        </w:rPr>
      </w:pPr>
      <w:r w:rsidRPr="00320208">
        <w:rPr>
          <w:rFonts w:ascii="Times New Roman" w:hAnsi="Times New Roman" w:cs="Times New Roman"/>
          <w:color w:val="000000"/>
        </w:rPr>
        <w:t xml:space="preserve">Siyasal sistemi ne olursa olsun tüm iktidarlar medyanın gücünden yararlanmak ister. Medya halka ulaşmanın en hızlı ve en ucuz yoludur. Demokratik rejimlerde siyasetçilerin iktidara gelmesi seçim yoluyla gerçekleştiğinden, öncelikle seçmenlere ulaşmak, onların desteğini kazanmak kritik bir öneme sahiptir. Bundan dolayı, siyasal iktidarlar da uygulamak istedikleri politikaları medya aracılığıyla halka anlatarak kamuoyunun desteğini sağlamak isterler. Medya sahipleri ise karlılıklarını arttırmak için sürekli bir rekabet içindedir ve siyasal iktidarın yayıncılık alanında yaptıkları yasal düzenlemelerden önemli ölçüde etkilenirler. </w:t>
      </w:r>
    </w:p>
    <w:p w:rsidR="002647E1" w:rsidRPr="00320208" w:rsidRDefault="002647E1" w:rsidP="002647E1">
      <w:pPr>
        <w:widowControl w:val="0"/>
        <w:autoSpaceDE w:val="0"/>
        <w:autoSpaceDN w:val="0"/>
        <w:adjustRightInd w:val="0"/>
        <w:spacing w:after="240" w:line="320" w:lineRule="atLeast"/>
        <w:jc w:val="both"/>
        <w:rPr>
          <w:rFonts w:ascii="Times New Roman" w:hAnsi="Times New Roman" w:cs="Times New Roman"/>
          <w:color w:val="000000"/>
        </w:rPr>
      </w:pPr>
      <w:r w:rsidRPr="00320208">
        <w:rPr>
          <w:rFonts w:ascii="Times New Roman" w:hAnsi="Times New Roman" w:cs="Times New Roman"/>
          <w:color w:val="000000"/>
        </w:rPr>
        <w:t xml:space="preserve">Siyasetçiler ve medya sahipleri arasındaki ilişki günümüz toplumları üzerinde önemli etkilere sahiptir. Siyasetçiler medya gücünden yararlanarak iktidarlarını sağlamlaştırmak, medya sahipleri ise şirket çıkarlarını daha da ilerletmek arzusundadır. </w:t>
      </w:r>
    </w:p>
    <w:p w:rsidR="002647E1" w:rsidRPr="00320208" w:rsidRDefault="002647E1" w:rsidP="002647E1">
      <w:pPr>
        <w:widowControl w:val="0"/>
        <w:autoSpaceDE w:val="0"/>
        <w:autoSpaceDN w:val="0"/>
        <w:adjustRightInd w:val="0"/>
        <w:spacing w:after="240" w:line="440" w:lineRule="atLeast"/>
        <w:jc w:val="both"/>
        <w:rPr>
          <w:rFonts w:ascii="Times New Roman" w:hAnsi="Times New Roman" w:cs="Times New Roman"/>
          <w:color w:val="000000"/>
        </w:rPr>
      </w:pPr>
      <w:r w:rsidRPr="00320208">
        <w:rPr>
          <w:rFonts w:ascii="Times New Roman" w:hAnsi="Times New Roman" w:cs="Times New Roman"/>
          <w:b/>
          <w:bCs/>
          <w:color w:val="000000"/>
        </w:rPr>
        <w:t xml:space="preserve">MEDYANIN TOPLUMSAL ÖNEMİ </w:t>
      </w:r>
    </w:p>
    <w:p w:rsidR="002647E1" w:rsidRPr="00320208" w:rsidRDefault="002647E1" w:rsidP="002647E1">
      <w:pPr>
        <w:widowControl w:val="0"/>
        <w:autoSpaceDE w:val="0"/>
        <w:autoSpaceDN w:val="0"/>
        <w:adjustRightInd w:val="0"/>
        <w:spacing w:after="240" w:line="320" w:lineRule="atLeast"/>
        <w:jc w:val="both"/>
        <w:rPr>
          <w:rFonts w:ascii="Times New Roman" w:hAnsi="Times New Roman" w:cs="Times New Roman"/>
          <w:color w:val="000000"/>
        </w:rPr>
      </w:pPr>
      <w:r w:rsidRPr="00320208">
        <w:rPr>
          <w:rFonts w:ascii="Times New Roman" w:hAnsi="Times New Roman" w:cs="Times New Roman"/>
          <w:color w:val="000000"/>
        </w:rPr>
        <w:t xml:space="preserve">Bireyler yakın çevrelerinde cereyan etmeyen toplumsal, siyasal, ekonomik vb. gelişmeleri medyanın yaptığı tanımlamalara göre, medyanın gösterdiği kadarıyla ve medyanın bakış açısıyla öğrenirler. Dolayısıyla medyanın çağdaş toplumlarda artan bir öneme sahip olduğu konusunda herkes fikir birliği içindedir. Tartışma konusu edilen husus ise medyanın dünyadaki gelişmeleri nasıl yansıttığı, aktardığı ve bunun toplumsal yaşam açısından yol açtığı sonuçlar üzerinedir </w:t>
      </w:r>
      <w:r>
        <w:rPr>
          <w:rFonts w:ascii="Times New Roman" w:hAnsi="Times New Roman" w:cs="Times New Roman"/>
          <w:color w:val="000000"/>
        </w:rPr>
        <w:t>(</w:t>
      </w:r>
      <w:r w:rsidRPr="00320208">
        <w:rPr>
          <w:rFonts w:ascii="Times New Roman" w:hAnsi="Times New Roman" w:cs="Times New Roman"/>
          <w:color w:val="000000"/>
        </w:rPr>
        <w:t xml:space="preserve">Kaya, 1999:23-24). </w:t>
      </w:r>
    </w:p>
    <w:p w:rsidR="002647E1" w:rsidRPr="00320208" w:rsidRDefault="002647E1" w:rsidP="002647E1">
      <w:pPr>
        <w:widowControl w:val="0"/>
        <w:autoSpaceDE w:val="0"/>
        <w:autoSpaceDN w:val="0"/>
        <w:adjustRightInd w:val="0"/>
        <w:spacing w:after="240" w:line="320" w:lineRule="atLeast"/>
        <w:jc w:val="both"/>
        <w:rPr>
          <w:rFonts w:ascii="Times New Roman" w:hAnsi="Times New Roman" w:cs="Times New Roman"/>
          <w:color w:val="000000"/>
        </w:rPr>
      </w:pPr>
      <w:r w:rsidRPr="00320208">
        <w:rPr>
          <w:rFonts w:ascii="Times New Roman" w:hAnsi="Times New Roman" w:cs="Times New Roman"/>
          <w:color w:val="000000"/>
        </w:rPr>
        <w:t xml:space="preserve">Medya da toplumun diğer kurumları gibi içinde yaşadığı ortam, siyasal sistem, hukuki düzenlemeler, sosyal ve ekonomik koşullar tarafından etkilenir ve onları etkiler. Her ülke, kendi siyasal sistemine bağlı olarak medyanın topluma hizmet verirken uygulayacağı kuralları başta anayasalar olmak çeşitli yasalar ve hukuki belgelerle düzenlemiştir. Bundan dolayı bir ülkede medyanın nasıl bir zemin üzerinde ve diğer toplumsal, siyasal ve ekonomik güce sahip çevrelerle nasıl bir ilişki içinde çalışacağı belirlenmiştir. </w:t>
      </w:r>
    </w:p>
    <w:p w:rsidR="002647E1" w:rsidRPr="00320208" w:rsidRDefault="002647E1" w:rsidP="002647E1">
      <w:pPr>
        <w:widowControl w:val="0"/>
        <w:autoSpaceDE w:val="0"/>
        <w:autoSpaceDN w:val="0"/>
        <w:adjustRightInd w:val="0"/>
        <w:spacing w:after="240" w:line="440" w:lineRule="atLeast"/>
        <w:jc w:val="both"/>
        <w:rPr>
          <w:rFonts w:ascii="Times New Roman" w:hAnsi="Times New Roman" w:cs="Times New Roman"/>
          <w:color w:val="000000"/>
        </w:rPr>
      </w:pPr>
      <w:r w:rsidRPr="00320208">
        <w:rPr>
          <w:rFonts w:ascii="Times New Roman" w:hAnsi="Times New Roman" w:cs="Times New Roman"/>
          <w:b/>
          <w:bCs/>
          <w:color w:val="000000"/>
        </w:rPr>
        <w:t xml:space="preserve">KÜRESELLEŞME VE MEDYADA SERMAYE YOĞUNLAŞMASI </w:t>
      </w:r>
    </w:p>
    <w:p w:rsidR="002647E1" w:rsidRPr="00320208" w:rsidRDefault="002647E1" w:rsidP="002647E1">
      <w:pPr>
        <w:widowControl w:val="0"/>
        <w:autoSpaceDE w:val="0"/>
        <w:autoSpaceDN w:val="0"/>
        <w:adjustRightInd w:val="0"/>
        <w:spacing w:after="240" w:line="320" w:lineRule="atLeast"/>
        <w:jc w:val="both"/>
        <w:rPr>
          <w:rFonts w:ascii="Times New Roman" w:hAnsi="Times New Roman" w:cs="Times New Roman"/>
          <w:color w:val="000000"/>
        </w:rPr>
      </w:pPr>
      <w:r w:rsidRPr="00320208">
        <w:rPr>
          <w:rFonts w:ascii="Times New Roman" w:hAnsi="Times New Roman" w:cs="Times New Roman"/>
          <w:color w:val="000000"/>
        </w:rPr>
        <w:t xml:space="preserve">Günümüzde medya sektörü, yatırım ve üretim maliyetlerinin yüksekliği nedeniyle sadece büyük sermayenin yatırım yapabildiği, dolayısıyla faaliyet gösterebildiği bir alandır. Bundan dolayı medya işletmeciliği öncelikle ekonomik bir faaliyet alanıdır ve her şirket gibi medya kuruluşları da ayakta kalabilmek için ekonomik bakımdan güçlü olmak zorundadır. Medya kuruluşları bakımından belirli bir karlılık oranını sağlamak sadece ekonomik bağımsızlığı garanti etmez. Aynı zamanda medya içeriklerini de serbestçe, gazetecilik mesleğinin habercilik ve etik ilkelerini göz önünde bulundurarak sağlayabilmeyi beraberinde getirir. Ekonomik bakımdan güçlü olmayan bir medya kuruluşunun dışarıdan, ekonomik ve siyasal bakımdan güçlü çevrelerden </w:t>
      </w:r>
      <w:r w:rsidRPr="00320208">
        <w:rPr>
          <w:rFonts w:ascii="Times New Roman" w:hAnsi="Times New Roman" w:cs="Times New Roman"/>
          <w:color w:val="000000"/>
        </w:rPr>
        <w:lastRenderedPageBreak/>
        <w:t xml:space="preserve">gelebilecek baskılara karşı koyamayacağı ortadadır. </w:t>
      </w:r>
    </w:p>
    <w:p w:rsidR="002647E1" w:rsidRPr="00320208" w:rsidRDefault="002647E1" w:rsidP="002647E1">
      <w:pPr>
        <w:widowControl w:val="0"/>
        <w:tabs>
          <w:tab w:val="left" w:pos="220"/>
          <w:tab w:val="left" w:pos="720"/>
        </w:tabs>
        <w:autoSpaceDE w:val="0"/>
        <w:autoSpaceDN w:val="0"/>
        <w:adjustRightInd w:val="0"/>
        <w:spacing w:after="266" w:line="320" w:lineRule="atLeast"/>
        <w:ind w:left="720"/>
        <w:jc w:val="both"/>
        <w:rPr>
          <w:rFonts w:ascii="Times New Roman" w:hAnsi="Times New Roman" w:cs="Times New Roman"/>
          <w:b/>
          <w:bCs/>
          <w:color w:val="000000"/>
        </w:rPr>
      </w:pPr>
      <w:r w:rsidRPr="00320208">
        <w:rPr>
          <w:rFonts w:ascii="Times New Roman" w:hAnsi="Times New Roman" w:cs="Times New Roman"/>
          <w:b/>
          <w:bCs/>
          <w:color w:val="000000"/>
        </w:rPr>
        <w:t>Medya sektöründe yoğunlaşma  </w:t>
      </w:r>
    </w:p>
    <w:p w:rsidR="002647E1" w:rsidRPr="00320208" w:rsidRDefault="002647E1" w:rsidP="002647E1">
      <w:pPr>
        <w:widowControl w:val="0"/>
        <w:autoSpaceDE w:val="0"/>
        <w:autoSpaceDN w:val="0"/>
        <w:adjustRightInd w:val="0"/>
        <w:spacing w:after="240" w:line="320" w:lineRule="atLeast"/>
        <w:jc w:val="both"/>
        <w:rPr>
          <w:rFonts w:ascii="Times New Roman" w:hAnsi="Times New Roman" w:cs="Times New Roman"/>
          <w:color w:val="000000"/>
        </w:rPr>
      </w:pPr>
      <w:r w:rsidRPr="00320208">
        <w:rPr>
          <w:rFonts w:ascii="Times New Roman" w:hAnsi="Times New Roman" w:cs="Times New Roman"/>
          <w:color w:val="000000"/>
        </w:rPr>
        <w:t xml:space="preserve">Özellikle televizyon yayıncılığı ile ilgili olarak bir ülke sınırları içinde coğrafi nedenlerle frekansların sınırlı olması, o ülkede yayın yapabilecek televizyon kanallarının da sınırlı sayıda olmasını gerektiriyordu. Bu frekanslar bir kamu malı olduğundan buralardan kimlerin hangi koşullarda yayın yapabileceğine de ilgili ülke yönetimleri karar veriyordu. Yeni medya olarak adlandırılan uydu ve kablolu TV’nin sunduğu neredeyse sınırsız kanal sayısı, sınırlı doğal kaynak sayılan frekansların kamu adına devlet tarafından kullanılmasının sorgulanmasına yol açmıştır. </w:t>
      </w:r>
    </w:p>
    <w:p w:rsidR="002647E1" w:rsidRPr="00320208" w:rsidRDefault="002647E1" w:rsidP="002647E1">
      <w:pPr>
        <w:widowControl w:val="0"/>
        <w:autoSpaceDE w:val="0"/>
        <w:autoSpaceDN w:val="0"/>
        <w:adjustRightInd w:val="0"/>
        <w:spacing w:after="240" w:line="320" w:lineRule="atLeast"/>
        <w:jc w:val="both"/>
        <w:rPr>
          <w:rFonts w:ascii="Times New Roman" w:hAnsi="Times New Roman" w:cs="Times New Roman"/>
          <w:color w:val="000000"/>
        </w:rPr>
      </w:pPr>
      <w:r w:rsidRPr="00320208">
        <w:rPr>
          <w:rFonts w:ascii="Times New Roman" w:hAnsi="Times New Roman" w:cs="Times New Roman"/>
          <w:color w:val="000000"/>
        </w:rPr>
        <w:t xml:space="preserve">Diğer taraftan dünya genelinde bir eğilim olarak büyük sermayenin giderek önem kazanan iletişim ve medya sektörüne girmeleri, bu şirketlerin dünya genelinde yayılma, başka ülkelerde de yayıncılık faaliyetlerinde bulunma çabalarını beraberinde getirmiştir. Bu şirketler, yüksek kar oranlarının söz konusu olduğu özellikle Avrupa ve Asya pazarlarında televizyon yayıncılığının özelleştirilmesi ve yeni iletişim teknolojilerinin ortaya çıkardığı yatırım alanlarına yöneldiler. Bu gelişmeler medya sektöründeki büyük şirketlerin uluslararası ve ulusal düzeyde güçlü dağıtım ve üretim ağlarını kurmalarını olanaklı kılmıştır. Bu ağların getirdiği kar oranları, bazı ülkelerin milli gelirini aşan miktarlara varmaktadır. </w:t>
      </w:r>
    </w:p>
    <w:p w:rsidR="002647E1" w:rsidRPr="00320208" w:rsidRDefault="002647E1" w:rsidP="002647E1">
      <w:pPr>
        <w:widowControl w:val="0"/>
        <w:autoSpaceDE w:val="0"/>
        <w:autoSpaceDN w:val="0"/>
        <w:adjustRightInd w:val="0"/>
        <w:spacing w:after="240" w:line="320" w:lineRule="atLeast"/>
        <w:jc w:val="both"/>
        <w:rPr>
          <w:rFonts w:ascii="Times New Roman" w:hAnsi="Times New Roman" w:cs="Times New Roman"/>
          <w:color w:val="000000"/>
        </w:rPr>
      </w:pPr>
      <w:r w:rsidRPr="00320208">
        <w:rPr>
          <w:rFonts w:ascii="Times New Roman" w:hAnsi="Times New Roman" w:cs="Times New Roman"/>
          <w:color w:val="000000"/>
        </w:rPr>
        <w:t xml:space="preserve">Peter Golding ve Graham Murdock 1973’de yazdıkları Kitle İletişiminin Ekonomi Politiği adlı çalışmada 1970’li yılların ilk yarısında medya sektöründeki gelişmelerle ilgili olarak şu ana eğilimleri belirlemişlerdir: </w:t>
      </w:r>
    </w:p>
    <w:p w:rsidR="002647E1" w:rsidRPr="00320208" w:rsidRDefault="002647E1" w:rsidP="002647E1">
      <w:pPr>
        <w:widowControl w:val="0"/>
        <w:autoSpaceDE w:val="0"/>
        <w:autoSpaceDN w:val="0"/>
        <w:adjustRightInd w:val="0"/>
        <w:spacing w:after="240" w:line="300" w:lineRule="atLeast"/>
        <w:jc w:val="both"/>
        <w:rPr>
          <w:rFonts w:ascii="Times New Roman" w:hAnsi="Times New Roman" w:cs="Times New Roman"/>
          <w:color w:val="000000"/>
        </w:rPr>
      </w:pPr>
      <w:r w:rsidRPr="00320208">
        <w:rPr>
          <w:rFonts w:ascii="Times New Roman" w:hAnsi="Times New Roman" w:cs="Times New Roman"/>
          <w:bCs/>
          <w:color w:val="000000"/>
        </w:rPr>
        <w:t xml:space="preserve">1. </w:t>
      </w:r>
      <w:r w:rsidRPr="00320208">
        <w:rPr>
          <w:rFonts w:ascii="Times New Roman" w:hAnsi="Times New Roman" w:cs="Times New Roman"/>
          <w:color w:val="000000"/>
        </w:rPr>
        <w:t>Birleşme </w:t>
      </w:r>
      <w:r w:rsidRPr="00320208">
        <w:rPr>
          <w:rFonts w:ascii="Times New Roman" w:hAnsi="Times New Roman" w:cs="Times New Roman"/>
          <w:bCs/>
          <w:color w:val="000000"/>
        </w:rPr>
        <w:t xml:space="preserve">2. </w:t>
      </w:r>
      <w:r w:rsidRPr="00320208">
        <w:rPr>
          <w:rFonts w:ascii="Times New Roman" w:hAnsi="Times New Roman" w:cs="Times New Roman"/>
          <w:color w:val="000000"/>
        </w:rPr>
        <w:t>Yoğunlaşma </w:t>
      </w:r>
      <w:r w:rsidRPr="00320208">
        <w:rPr>
          <w:rFonts w:ascii="Times New Roman" w:hAnsi="Times New Roman" w:cs="Times New Roman"/>
          <w:bCs/>
          <w:color w:val="000000"/>
        </w:rPr>
        <w:t xml:space="preserve">3. </w:t>
      </w:r>
      <w:r w:rsidRPr="00320208">
        <w:rPr>
          <w:rFonts w:ascii="Times New Roman" w:hAnsi="Times New Roman" w:cs="Times New Roman"/>
          <w:color w:val="000000"/>
        </w:rPr>
        <w:t>Çeşitlendirme </w:t>
      </w:r>
      <w:r w:rsidRPr="00320208">
        <w:rPr>
          <w:rFonts w:ascii="Times New Roman" w:hAnsi="Times New Roman" w:cs="Times New Roman"/>
          <w:bCs/>
          <w:color w:val="000000"/>
        </w:rPr>
        <w:t xml:space="preserve">4. </w:t>
      </w:r>
      <w:r w:rsidRPr="00320208">
        <w:rPr>
          <w:rFonts w:ascii="Times New Roman" w:hAnsi="Times New Roman" w:cs="Times New Roman"/>
          <w:color w:val="000000"/>
        </w:rPr>
        <w:t xml:space="preserve">Uluslararasılaşma </w:t>
      </w:r>
    </w:p>
    <w:p w:rsidR="002647E1" w:rsidRPr="00320208" w:rsidRDefault="002647E1" w:rsidP="002647E1">
      <w:pPr>
        <w:widowControl w:val="0"/>
        <w:autoSpaceDE w:val="0"/>
        <w:autoSpaceDN w:val="0"/>
        <w:adjustRightInd w:val="0"/>
        <w:spacing w:after="240" w:line="320" w:lineRule="atLeast"/>
        <w:jc w:val="both"/>
        <w:rPr>
          <w:rFonts w:ascii="Times New Roman" w:hAnsi="Times New Roman" w:cs="Times New Roman"/>
          <w:color w:val="000000"/>
        </w:rPr>
      </w:pPr>
      <w:r>
        <w:rPr>
          <w:rFonts w:ascii="Times New Roman" w:hAnsi="Times New Roman" w:cs="Times New Roman"/>
          <w:color w:val="000000"/>
        </w:rPr>
        <w:t>Medya</w:t>
      </w:r>
      <w:r w:rsidRPr="00320208">
        <w:rPr>
          <w:rFonts w:ascii="Times New Roman" w:hAnsi="Times New Roman" w:cs="Times New Roman"/>
          <w:color w:val="000000"/>
        </w:rPr>
        <w:t xml:space="preserve"> sektöründe tekelleşme deyince, belli bir alanda sermayenin yoğunlaşması, aynı işletme, kuruluş ya da kuruluşlar içerisinde daha büyük bir birikimin sağlanması ve buna bağlı olarak üretimden dağıtıma, hatta tüketime kadar pazarda egemenlik ve denetim sağlanması anlamına gelmektedir. Medyadaki tekelleşme üç düzeyde meydana gelmektedir (Özsever, 2004:115): </w:t>
      </w:r>
    </w:p>
    <w:p w:rsidR="002647E1" w:rsidRPr="00320208" w:rsidRDefault="002647E1" w:rsidP="002647E1">
      <w:pPr>
        <w:widowControl w:val="0"/>
        <w:autoSpaceDE w:val="0"/>
        <w:autoSpaceDN w:val="0"/>
        <w:adjustRightInd w:val="0"/>
        <w:spacing w:after="240" w:line="300" w:lineRule="atLeast"/>
        <w:jc w:val="both"/>
        <w:rPr>
          <w:rFonts w:ascii="Times New Roman" w:hAnsi="Times New Roman" w:cs="Times New Roman"/>
          <w:color w:val="000000"/>
        </w:rPr>
      </w:pPr>
      <w:r w:rsidRPr="00320208">
        <w:rPr>
          <w:rFonts w:ascii="Times New Roman" w:hAnsi="Times New Roman" w:cs="Times New Roman"/>
          <w:b/>
          <w:bCs/>
          <w:color w:val="000000"/>
        </w:rPr>
        <w:t xml:space="preserve">1. Yatay Tekelleşme: </w:t>
      </w:r>
      <w:r w:rsidRPr="00320208">
        <w:rPr>
          <w:rFonts w:ascii="Times New Roman" w:hAnsi="Times New Roman" w:cs="Times New Roman"/>
          <w:color w:val="000000"/>
        </w:rPr>
        <w:t xml:space="preserve">Değişik basın kuruluşlarının birleşme ya da satın alma yoluyla tek çatı altında bir araya gelmesi demektir. Örneğin, bir şirketin sadece televizyon kuruluşlarını kendi bünyesinde toplaması veya sadece gazete kuruluşlarını kendi bünyesinde toplaması yatay tekelleşmeye örnek olarak verilebilir. Diğer bir deyişle, bu tür tekelleşme yazı işleri kadrolarının tek bir çatı içinde birleşmesi sonucunu doğurmaktadır. </w:t>
      </w:r>
    </w:p>
    <w:p w:rsidR="002647E1" w:rsidRPr="00320208" w:rsidRDefault="002647E1" w:rsidP="002647E1">
      <w:pPr>
        <w:widowControl w:val="0"/>
        <w:autoSpaceDE w:val="0"/>
        <w:autoSpaceDN w:val="0"/>
        <w:adjustRightInd w:val="0"/>
        <w:spacing w:after="240" w:line="300" w:lineRule="atLeast"/>
        <w:jc w:val="both"/>
        <w:rPr>
          <w:rFonts w:ascii="Times New Roman" w:hAnsi="Times New Roman" w:cs="Times New Roman"/>
          <w:color w:val="000000"/>
        </w:rPr>
      </w:pPr>
      <w:r w:rsidRPr="00320208">
        <w:rPr>
          <w:rFonts w:ascii="Times New Roman" w:hAnsi="Times New Roman" w:cs="Times New Roman"/>
          <w:b/>
          <w:bCs/>
          <w:color w:val="000000"/>
        </w:rPr>
        <w:t xml:space="preserve">2. Dikey Tekelleşme: </w:t>
      </w:r>
      <w:r w:rsidRPr="00320208">
        <w:rPr>
          <w:rFonts w:ascii="Times New Roman" w:hAnsi="Times New Roman" w:cs="Times New Roman"/>
          <w:color w:val="000000"/>
        </w:rPr>
        <w:t xml:space="preserve">Medya sektöründeki ayrı etkinlik dallarının tek bir yapı içinde bütünleşmesi demektir. Örneğin, üretimden dağıtıma kadar bütün aşamaların tek bir medya kuruluşunun denetiminde gerçekleşmesi, dikey tekelleşme tanımına girmektedir. Başka bir deyişle, bir medya kuruluşu hem kağıt üreten bir kağıt işletmesine hem de gazete ve dergilerin dağıtımını gerçekleştiren bir dağıtım işletmesine sahip olabilmektedir. </w:t>
      </w:r>
    </w:p>
    <w:p w:rsidR="002647E1" w:rsidRPr="00320208" w:rsidRDefault="002647E1" w:rsidP="002647E1">
      <w:pPr>
        <w:widowControl w:val="0"/>
        <w:autoSpaceDE w:val="0"/>
        <w:autoSpaceDN w:val="0"/>
        <w:adjustRightInd w:val="0"/>
        <w:spacing w:after="240" w:line="300" w:lineRule="atLeast"/>
        <w:jc w:val="both"/>
        <w:rPr>
          <w:rFonts w:ascii="Times New Roman" w:hAnsi="Times New Roman" w:cs="Times New Roman"/>
          <w:color w:val="000000"/>
        </w:rPr>
      </w:pPr>
      <w:r w:rsidRPr="00320208">
        <w:rPr>
          <w:rFonts w:ascii="Times New Roman" w:hAnsi="Times New Roman" w:cs="Times New Roman"/>
          <w:b/>
          <w:bCs/>
          <w:color w:val="000000"/>
        </w:rPr>
        <w:t xml:space="preserve">3. Çapraz Tekelleşme: </w:t>
      </w:r>
      <w:r w:rsidRPr="00320208">
        <w:rPr>
          <w:rFonts w:ascii="Times New Roman" w:hAnsi="Times New Roman" w:cs="Times New Roman"/>
          <w:color w:val="000000"/>
        </w:rPr>
        <w:t xml:space="preserve">Çeşitli alanlardaki faaliyetlerin bir kişi ya da grubun bünyesinde toplanması ve denetim altına alınması anlamına gelmektedir. Bu yolla aynı kişi ya da topluluk, hem gazete hem radyo hem televizyon hem de inşaat, sigorta, turizm gibi diğer faaliyet alanlarında mülkiyet sahibi olabilmektedir. </w:t>
      </w:r>
    </w:p>
    <w:p w:rsidR="002647E1" w:rsidRPr="00320208" w:rsidRDefault="002647E1" w:rsidP="002647E1">
      <w:pPr>
        <w:widowControl w:val="0"/>
        <w:numPr>
          <w:ilvl w:val="0"/>
          <w:numId w:val="1"/>
        </w:numPr>
        <w:tabs>
          <w:tab w:val="left" w:pos="220"/>
          <w:tab w:val="left" w:pos="720"/>
        </w:tabs>
        <w:autoSpaceDE w:val="0"/>
        <w:autoSpaceDN w:val="0"/>
        <w:adjustRightInd w:val="0"/>
        <w:spacing w:after="266" w:line="320" w:lineRule="atLeast"/>
        <w:ind w:hanging="720"/>
        <w:jc w:val="both"/>
        <w:rPr>
          <w:rFonts w:ascii="Times New Roman" w:hAnsi="Times New Roman" w:cs="Times New Roman"/>
          <w:b/>
          <w:bCs/>
          <w:color w:val="000000"/>
        </w:rPr>
      </w:pPr>
      <w:r w:rsidRPr="00320208">
        <w:rPr>
          <w:rFonts w:ascii="Times New Roman" w:hAnsi="Times New Roman" w:cs="Times New Roman"/>
          <w:b/>
          <w:bCs/>
          <w:color w:val="000000"/>
        </w:rPr>
        <w:t>Para ticareti  </w:t>
      </w:r>
    </w:p>
    <w:p w:rsidR="002647E1" w:rsidRPr="00320208" w:rsidRDefault="002647E1" w:rsidP="002647E1">
      <w:pPr>
        <w:widowControl w:val="0"/>
        <w:autoSpaceDE w:val="0"/>
        <w:autoSpaceDN w:val="0"/>
        <w:adjustRightInd w:val="0"/>
        <w:spacing w:after="240" w:line="320" w:lineRule="atLeast"/>
        <w:jc w:val="both"/>
        <w:rPr>
          <w:rFonts w:ascii="Times New Roman" w:hAnsi="Times New Roman" w:cs="Times New Roman"/>
          <w:color w:val="000000"/>
        </w:rPr>
      </w:pPr>
      <w:r w:rsidRPr="00320208">
        <w:rPr>
          <w:rFonts w:ascii="Times New Roman" w:hAnsi="Times New Roman" w:cs="Times New Roman"/>
          <w:color w:val="000000"/>
        </w:rPr>
        <w:t xml:space="preserve">ABD’de 1984 yılında 50 medya kuruluşu tüm ülkedeki medya üretiminin yarısını elinde tutarken, tekel niteliğindeki bu medya sayısı 1997’de 10’a inmiştir. Sayıları gittikçe azalan bu medya tekelleri tüm toplumu her bakımdan etkileme ve dönüştürme potansiyeline sahip olduklarından siyasal iktidarlar tarafından da önemli bir aktör olarak kabul edilmişlerdir. Dünyada medya tekellerine sahip olma bakımından ABD’den sonra İngiltere, Fransa, Almanya ve İtalya önde gelen ülkeler arasında sayılmaktadır (Özsever, 2004:128-129). </w:t>
      </w:r>
    </w:p>
    <w:p w:rsidR="002647E1" w:rsidRPr="00320208" w:rsidRDefault="002647E1" w:rsidP="002647E1">
      <w:pPr>
        <w:widowControl w:val="0"/>
        <w:autoSpaceDE w:val="0"/>
        <w:autoSpaceDN w:val="0"/>
        <w:adjustRightInd w:val="0"/>
        <w:spacing w:after="240" w:line="320" w:lineRule="atLeast"/>
        <w:jc w:val="both"/>
        <w:rPr>
          <w:rFonts w:ascii="Times New Roman" w:hAnsi="Times New Roman" w:cs="Times New Roman"/>
          <w:color w:val="000000"/>
        </w:rPr>
      </w:pPr>
      <w:r w:rsidRPr="00320208">
        <w:rPr>
          <w:rFonts w:ascii="Times New Roman" w:hAnsi="Times New Roman" w:cs="Times New Roman"/>
          <w:color w:val="000000"/>
        </w:rPr>
        <w:t xml:space="preserve">Günümüzde dünyada medya alanında faaliyet gösteren şirketlerin sayısı azalmış ancak büyüklükleri geçmişle karşılaştırılamayacak kadar büyümüştür. Bu şirketler medya sektöründe uluslararası alanda faaliyet göstermekte ve farklı ülkelerden de çeşitli medya kuruluşlarını bünyelerine katmaktadırlar. Adaklı (2006); dünyanın en büyük medya gruplarını, ait olduğu ülke, gelirleri toplamı ve çalışan sayısı bakımından şöyle sıralanmaktadır: </w:t>
      </w:r>
    </w:p>
    <w:p w:rsidR="002647E1" w:rsidRPr="00320208" w:rsidRDefault="002647E1" w:rsidP="002647E1">
      <w:pPr>
        <w:widowControl w:val="0"/>
        <w:numPr>
          <w:ilvl w:val="0"/>
          <w:numId w:val="2"/>
        </w:numPr>
        <w:tabs>
          <w:tab w:val="left" w:pos="220"/>
          <w:tab w:val="left" w:pos="720"/>
        </w:tabs>
        <w:autoSpaceDE w:val="0"/>
        <w:autoSpaceDN w:val="0"/>
        <w:adjustRightInd w:val="0"/>
        <w:spacing w:after="266" w:line="320" w:lineRule="atLeast"/>
        <w:ind w:hanging="720"/>
        <w:jc w:val="both"/>
        <w:rPr>
          <w:rFonts w:ascii="Times New Roman" w:hAnsi="Times New Roman" w:cs="Times New Roman"/>
          <w:b/>
          <w:bCs/>
          <w:color w:val="000000"/>
        </w:rPr>
      </w:pPr>
      <w:r w:rsidRPr="00320208">
        <w:rPr>
          <w:rFonts w:ascii="Times New Roman" w:hAnsi="Times New Roman" w:cs="Times New Roman"/>
          <w:b/>
          <w:bCs/>
          <w:color w:val="000000"/>
        </w:rPr>
        <w:t>Time Warner, ABD, 47 milyar dolar, 86.400 çalışan.  </w:t>
      </w:r>
    </w:p>
    <w:p w:rsidR="002647E1" w:rsidRPr="00320208" w:rsidRDefault="002647E1" w:rsidP="002647E1">
      <w:pPr>
        <w:widowControl w:val="0"/>
        <w:numPr>
          <w:ilvl w:val="0"/>
          <w:numId w:val="2"/>
        </w:numPr>
        <w:tabs>
          <w:tab w:val="left" w:pos="220"/>
          <w:tab w:val="left" w:pos="720"/>
        </w:tabs>
        <w:autoSpaceDE w:val="0"/>
        <w:autoSpaceDN w:val="0"/>
        <w:adjustRightInd w:val="0"/>
        <w:spacing w:after="266" w:line="320" w:lineRule="atLeast"/>
        <w:ind w:hanging="720"/>
        <w:jc w:val="both"/>
        <w:rPr>
          <w:rFonts w:ascii="Times New Roman" w:hAnsi="Times New Roman" w:cs="Times New Roman"/>
          <w:b/>
          <w:bCs/>
          <w:color w:val="000000"/>
        </w:rPr>
      </w:pPr>
      <w:r w:rsidRPr="00320208">
        <w:rPr>
          <w:rFonts w:ascii="Times New Roman" w:hAnsi="Times New Roman" w:cs="Times New Roman"/>
          <w:b/>
          <w:bCs/>
          <w:color w:val="000000"/>
        </w:rPr>
        <w:t>Walt Disney, ABD, 38 milyar dolar, 150 bin çalışan.  </w:t>
      </w:r>
    </w:p>
    <w:p w:rsidR="002647E1" w:rsidRPr="00320208" w:rsidRDefault="002647E1" w:rsidP="002647E1">
      <w:pPr>
        <w:widowControl w:val="0"/>
        <w:numPr>
          <w:ilvl w:val="0"/>
          <w:numId w:val="2"/>
        </w:numPr>
        <w:tabs>
          <w:tab w:val="left" w:pos="220"/>
          <w:tab w:val="left" w:pos="720"/>
        </w:tabs>
        <w:autoSpaceDE w:val="0"/>
        <w:autoSpaceDN w:val="0"/>
        <w:adjustRightInd w:val="0"/>
        <w:spacing w:after="266" w:line="320" w:lineRule="atLeast"/>
        <w:ind w:hanging="720"/>
        <w:jc w:val="both"/>
        <w:rPr>
          <w:rFonts w:ascii="Times New Roman" w:hAnsi="Times New Roman" w:cs="Times New Roman"/>
          <w:b/>
          <w:bCs/>
          <w:color w:val="000000"/>
        </w:rPr>
      </w:pPr>
      <w:r w:rsidRPr="00320208">
        <w:rPr>
          <w:rFonts w:ascii="Times New Roman" w:hAnsi="Times New Roman" w:cs="Times New Roman"/>
          <w:b/>
          <w:bCs/>
          <w:color w:val="000000"/>
        </w:rPr>
        <w:t>News Corporation, Avustralya, 33 milyar dolar, 64 bin çalışan.  </w:t>
      </w:r>
    </w:p>
    <w:p w:rsidR="002647E1" w:rsidRPr="00320208" w:rsidRDefault="002647E1" w:rsidP="002647E1">
      <w:pPr>
        <w:widowControl w:val="0"/>
        <w:numPr>
          <w:ilvl w:val="0"/>
          <w:numId w:val="2"/>
        </w:numPr>
        <w:tabs>
          <w:tab w:val="left" w:pos="220"/>
          <w:tab w:val="left" w:pos="720"/>
        </w:tabs>
        <w:autoSpaceDE w:val="0"/>
        <w:autoSpaceDN w:val="0"/>
        <w:adjustRightInd w:val="0"/>
        <w:spacing w:after="266" w:line="320" w:lineRule="atLeast"/>
        <w:ind w:hanging="720"/>
        <w:jc w:val="both"/>
        <w:rPr>
          <w:rFonts w:ascii="Times New Roman" w:hAnsi="Times New Roman" w:cs="Times New Roman"/>
          <w:b/>
          <w:bCs/>
          <w:color w:val="000000"/>
        </w:rPr>
      </w:pPr>
      <w:r w:rsidRPr="00320208">
        <w:rPr>
          <w:rFonts w:ascii="Times New Roman" w:hAnsi="Times New Roman" w:cs="Times New Roman"/>
          <w:b/>
          <w:bCs/>
          <w:color w:val="000000"/>
        </w:rPr>
        <w:t>Viacom Inc., ABD, 15 milyar dolar, 11.500 çalışan.  </w:t>
      </w:r>
    </w:p>
    <w:p w:rsidR="002647E1" w:rsidRPr="00320208" w:rsidRDefault="002647E1" w:rsidP="002647E1">
      <w:pPr>
        <w:widowControl w:val="0"/>
        <w:numPr>
          <w:ilvl w:val="0"/>
          <w:numId w:val="2"/>
        </w:numPr>
        <w:tabs>
          <w:tab w:val="left" w:pos="220"/>
          <w:tab w:val="left" w:pos="720"/>
        </w:tabs>
        <w:autoSpaceDE w:val="0"/>
        <w:autoSpaceDN w:val="0"/>
        <w:adjustRightInd w:val="0"/>
        <w:spacing w:after="266" w:line="320" w:lineRule="atLeast"/>
        <w:ind w:hanging="720"/>
        <w:jc w:val="both"/>
        <w:rPr>
          <w:rFonts w:ascii="Times New Roman" w:hAnsi="Times New Roman" w:cs="Times New Roman"/>
          <w:b/>
          <w:bCs/>
          <w:color w:val="000000"/>
        </w:rPr>
      </w:pPr>
      <w:r w:rsidRPr="00320208">
        <w:rPr>
          <w:rFonts w:ascii="Times New Roman" w:hAnsi="Times New Roman" w:cs="Times New Roman"/>
          <w:b/>
          <w:bCs/>
          <w:color w:val="000000"/>
        </w:rPr>
        <w:t>CBS Corporation, ABD, 14 milyar dolar, 26 bin çalışan.  </w:t>
      </w:r>
    </w:p>
    <w:p w:rsidR="002647E1" w:rsidRPr="00320208" w:rsidRDefault="002647E1" w:rsidP="002647E1">
      <w:pPr>
        <w:widowControl w:val="0"/>
        <w:numPr>
          <w:ilvl w:val="0"/>
          <w:numId w:val="2"/>
        </w:numPr>
        <w:tabs>
          <w:tab w:val="left" w:pos="220"/>
          <w:tab w:val="left" w:pos="720"/>
        </w:tabs>
        <w:autoSpaceDE w:val="0"/>
        <w:autoSpaceDN w:val="0"/>
        <w:adjustRightInd w:val="0"/>
        <w:spacing w:after="266" w:line="320" w:lineRule="atLeast"/>
        <w:ind w:hanging="720"/>
        <w:jc w:val="both"/>
        <w:rPr>
          <w:rFonts w:ascii="Times New Roman" w:hAnsi="Times New Roman" w:cs="Times New Roman"/>
          <w:b/>
          <w:bCs/>
          <w:color w:val="000000"/>
        </w:rPr>
      </w:pPr>
      <w:r w:rsidRPr="00320208">
        <w:rPr>
          <w:rFonts w:ascii="Times New Roman" w:hAnsi="Times New Roman" w:cs="Times New Roman"/>
          <w:b/>
          <w:bCs/>
          <w:color w:val="000000"/>
        </w:rPr>
        <w:t>Vivendi Universal, Fransa, 26 milyar dolar, 40 bin çalışan.  </w:t>
      </w:r>
    </w:p>
    <w:p w:rsidR="002647E1" w:rsidRPr="00320208" w:rsidRDefault="002647E1" w:rsidP="002647E1">
      <w:pPr>
        <w:widowControl w:val="0"/>
        <w:numPr>
          <w:ilvl w:val="0"/>
          <w:numId w:val="2"/>
        </w:numPr>
        <w:tabs>
          <w:tab w:val="left" w:pos="220"/>
          <w:tab w:val="left" w:pos="720"/>
        </w:tabs>
        <w:autoSpaceDE w:val="0"/>
        <w:autoSpaceDN w:val="0"/>
        <w:adjustRightInd w:val="0"/>
        <w:spacing w:after="266" w:line="320" w:lineRule="atLeast"/>
        <w:ind w:hanging="720"/>
        <w:jc w:val="both"/>
        <w:rPr>
          <w:rFonts w:ascii="Times New Roman" w:hAnsi="Times New Roman" w:cs="Times New Roman"/>
          <w:b/>
          <w:bCs/>
          <w:color w:val="000000"/>
        </w:rPr>
      </w:pPr>
      <w:r w:rsidRPr="00320208">
        <w:rPr>
          <w:rFonts w:ascii="Times New Roman" w:hAnsi="Times New Roman" w:cs="Times New Roman"/>
          <w:b/>
          <w:bCs/>
          <w:color w:val="000000"/>
        </w:rPr>
        <w:t>Bertelsmann, Almanya, 16 milyar dolar, 106 bin çalışan.  </w:t>
      </w:r>
    </w:p>
    <w:p w:rsidR="002647E1" w:rsidRPr="00320208" w:rsidRDefault="002647E1" w:rsidP="002647E1">
      <w:pPr>
        <w:widowControl w:val="0"/>
        <w:autoSpaceDE w:val="0"/>
        <w:autoSpaceDN w:val="0"/>
        <w:adjustRightInd w:val="0"/>
        <w:spacing w:after="240" w:line="320" w:lineRule="atLeast"/>
        <w:jc w:val="both"/>
        <w:rPr>
          <w:rFonts w:ascii="Times New Roman" w:hAnsi="Times New Roman" w:cs="Times New Roman"/>
          <w:color w:val="000000"/>
        </w:rPr>
      </w:pPr>
      <w:r w:rsidRPr="00320208">
        <w:rPr>
          <w:rFonts w:ascii="Times New Roman" w:hAnsi="Times New Roman" w:cs="Times New Roman"/>
          <w:color w:val="000000"/>
        </w:rPr>
        <w:t xml:space="preserve">Medya sektöründe görülen sermaye yoğunlaşması beraberinde mülkiyet ve kontrol ilişkilerini de tartışma konusu yapmaktadır. Başlangıçta küçük ölçekli medya işletmelerinde mülkiyet sahipleri medya kuruluşunun tüm kontrolünü elinde tutabiliyordu. Örneğin Türkiye’de de 1980’li yıllara kadar gazeteler genellikle aile şirketlerine aitti ve mülkiyet genellikle gazeteci olan babadan oğula geçerdi. </w:t>
      </w:r>
    </w:p>
    <w:p w:rsidR="002647E1" w:rsidRPr="00320208" w:rsidRDefault="002647E1" w:rsidP="002647E1">
      <w:pPr>
        <w:widowControl w:val="0"/>
        <w:autoSpaceDE w:val="0"/>
        <w:autoSpaceDN w:val="0"/>
        <w:adjustRightInd w:val="0"/>
        <w:spacing w:after="240" w:line="320" w:lineRule="atLeast"/>
        <w:jc w:val="both"/>
        <w:rPr>
          <w:rFonts w:ascii="Times New Roman" w:hAnsi="Times New Roman" w:cs="Times New Roman"/>
          <w:color w:val="000000"/>
        </w:rPr>
      </w:pPr>
      <w:r w:rsidRPr="00320208">
        <w:rPr>
          <w:rFonts w:ascii="Times New Roman" w:hAnsi="Times New Roman" w:cs="Times New Roman"/>
          <w:color w:val="000000"/>
        </w:rPr>
        <w:t xml:space="preserve">Günümüzde dünya genelinde düşünüldüğünde yüz milyarlarca dolar sermayeye sahip büyük medya kuruluşlarının hisseleri borsalarda işlem görmekte ve mülkiyeti çok sayıda kişinin eline geçmektedir. Medya sektöründe faaliyet gösteren şirketler hissedarlar adına görev yapan yönetim kurulları ve üst düzey yöneticiler eliyle yönetilmektedir. Dolayısıyla medya sektöründe mülkiyet sahibi olmak ile söz konusu gazeteyi, televizyonu veya medya kuruluşu çatısı altındaki şirketleri yönetmek, onları kontrol etmek, içerikleri üzerinde söz sahibi olmak arasındaki ilişki sınırlanmıştır. </w:t>
      </w:r>
    </w:p>
    <w:p w:rsidR="002647E1" w:rsidRPr="00320208" w:rsidRDefault="002647E1" w:rsidP="002647E1">
      <w:pPr>
        <w:widowControl w:val="0"/>
        <w:autoSpaceDE w:val="0"/>
        <w:autoSpaceDN w:val="0"/>
        <w:adjustRightInd w:val="0"/>
        <w:spacing w:after="240" w:line="320" w:lineRule="atLeast"/>
        <w:jc w:val="both"/>
        <w:rPr>
          <w:rFonts w:ascii="Times New Roman" w:hAnsi="Times New Roman" w:cs="Times New Roman"/>
          <w:color w:val="000000"/>
        </w:rPr>
      </w:pPr>
      <w:r w:rsidRPr="00320208">
        <w:rPr>
          <w:rFonts w:ascii="Times New Roman" w:hAnsi="Times New Roman" w:cs="Times New Roman"/>
          <w:color w:val="000000"/>
        </w:rPr>
        <w:t xml:space="preserve">Murdock, bir bütün olarak medya şirketinin yönetiminde son karar vericinin tahsisata dair kontrol işlevini üstlenenler olduğunu belirtmektedir. Bir başka deyişle Murdock’a göre son kararları verenler mülkiyet sahipleridir. Bu görüşe karşı “yönetici devrimi” savunucuları ise mülk sahibi sınıfların kontrolü ellerinde bulundurdukları dönemin artık hükmü kalmadığını ileri sürmektedirler. </w:t>
      </w:r>
    </w:p>
    <w:p w:rsidR="002647E1" w:rsidRPr="00320208" w:rsidRDefault="002647E1" w:rsidP="002647E1">
      <w:pPr>
        <w:widowControl w:val="0"/>
        <w:autoSpaceDE w:val="0"/>
        <w:autoSpaceDN w:val="0"/>
        <w:adjustRightInd w:val="0"/>
        <w:spacing w:after="240" w:line="320" w:lineRule="atLeast"/>
        <w:jc w:val="both"/>
        <w:rPr>
          <w:rFonts w:ascii="Times New Roman" w:hAnsi="Times New Roman" w:cs="Times New Roman"/>
          <w:color w:val="000000"/>
        </w:rPr>
      </w:pPr>
      <w:r w:rsidRPr="00320208">
        <w:rPr>
          <w:rFonts w:ascii="Times New Roman" w:hAnsi="Times New Roman" w:cs="Times New Roman"/>
          <w:color w:val="000000"/>
        </w:rPr>
        <w:t xml:space="preserve">19. yy. sonlarından itibaren şirketlerin hissedarlar yoluyla tek bir sahibin kontrolünden çıktığını, sahiplerin giderek üretim sürecinden koptuğunu ve stratejik kararlarda teknik uzmanlık ve yönetim konusundaki vasıflarıyla etkin hale gelen şirket yöneticilerinin asıl kontrol kaynağı olduğu ileri sürmektedirler. Medya endüstrisindeki yönetsel devrimin, mülkiyet ve kontrolü birbirinden ayırdığı ve sermayenin iletişim araçları üzerindeki kontrolünü yitirdiği tezi, bugün özellikle liberal “editoryal bağımsızlık” savunucularının kabul ettiği bir tezdir. </w:t>
      </w:r>
    </w:p>
    <w:p w:rsidR="002647E1" w:rsidRPr="00320208" w:rsidRDefault="002647E1" w:rsidP="002647E1">
      <w:pPr>
        <w:widowControl w:val="0"/>
        <w:autoSpaceDE w:val="0"/>
        <w:autoSpaceDN w:val="0"/>
        <w:adjustRightInd w:val="0"/>
        <w:spacing w:after="240" w:line="320" w:lineRule="atLeast"/>
        <w:jc w:val="both"/>
        <w:rPr>
          <w:rFonts w:ascii="Times New Roman" w:hAnsi="Times New Roman" w:cs="Times New Roman"/>
          <w:color w:val="000000"/>
        </w:rPr>
      </w:pPr>
      <w:r w:rsidRPr="00320208">
        <w:rPr>
          <w:rFonts w:ascii="Times New Roman" w:hAnsi="Times New Roman" w:cs="Times New Roman"/>
          <w:color w:val="000000"/>
        </w:rPr>
        <w:t xml:space="preserve">Medya sektöründe üç ayrı kontrol düzeyinden söz edilmektedir. (Adaklı, 2006:72-75): </w:t>
      </w:r>
    </w:p>
    <w:p w:rsidR="002647E1" w:rsidRDefault="002647E1" w:rsidP="002647E1">
      <w:pPr>
        <w:widowControl w:val="0"/>
        <w:autoSpaceDE w:val="0"/>
        <w:autoSpaceDN w:val="0"/>
        <w:adjustRightInd w:val="0"/>
        <w:spacing w:after="240" w:line="300" w:lineRule="atLeast"/>
        <w:jc w:val="both"/>
        <w:rPr>
          <w:rFonts w:ascii="Times New Roman" w:hAnsi="Times New Roman" w:cs="Times New Roman"/>
          <w:color w:val="000000"/>
        </w:rPr>
      </w:pPr>
      <w:r w:rsidRPr="00320208">
        <w:rPr>
          <w:rFonts w:ascii="Times New Roman" w:hAnsi="Times New Roman" w:cs="Times New Roman"/>
          <w:b/>
          <w:bCs/>
          <w:color w:val="000000"/>
        </w:rPr>
        <w:t>1. Operasyonel kontrol düzeyi</w:t>
      </w:r>
      <w:r>
        <w:rPr>
          <w:rFonts w:ascii="Times New Roman" w:hAnsi="Times New Roman" w:cs="Times New Roman"/>
          <w:b/>
          <w:bCs/>
          <w:color w:val="000000"/>
        </w:rPr>
        <w:t xml:space="preserve">: </w:t>
      </w:r>
      <w:r>
        <w:rPr>
          <w:rFonts w:ascii="Times New Roman" w:hAnsi="Times New Roman" w:cs="Times New Roman"/>
          <w:color w:val="000000"/>
        </w:rPr>
        <w:t>G</w:t>
      </w:r>
      <w:r w:rsidRPr="00320208">
        <w:rPr>
          <w:rFonts w:ascii="Times New Roman" w:hAnsi="Times New Roman" w:cs="Times New Roman"/>
          <w:color w:val="000000"/>
        </w:rPr>
        <w:t xml:space="preserve">ündelik üretime ilişkin rutin kontroldür. Örneğin, haber medyasında içeriğe ilişkin karar alma süreçlerinde söz sahibi olan editoryal kadronun her gün yinelenen standart işlemleri bu düzeyle ilgilidir. Genel yayın yönetmenleri, editörler, program müdürleri vb. manşete girecek haberlerin seçiminden hangi habere hangi muhabirin gönderileceğine kadar pek çok konuda karar alma yetkisine sahiptir. Medya içeriğinin gerek tematik gerekse biçimsel özelliklerinin belirlenmesinde söz sahibi olan editoryal kadro, operasyonel kontrolün esas öznesi olarak konumlanır. </w:t>
      </w:r>
    </w:p>
    <w:p w:rsidR="002647E1" w:rsidRPr="00320208" w:rsidRDefault="002647E1" w:rsidP="002647E1">
      <w:pPr>
        <w:widowControl w:val="0"/>
        <w:autoSpaceDE w:val="0"/>
        <w:autoSpaceDN w:val="0"/>
        <w:adjustRightInd w:val="0"/>
        <w:spacing w:after="240" w:line="300" w:lineRule="atLeast"/>
        <w:jc w:val="both"/>
        <w:rPr>
          <w:rFonts w:ascii="Times New Roman" w:hAnsi="Times New Roman" w:cs="Times New Roman"/>
          <w:color w:val="000000"/>
        </w:rPr>
      </w:pPr>
      <w:r>
        <w:rPr>
          <w:rFonts w:ascii="Times New Roman" w:hAnsi="Times New Roman" w:cs="Times New Roman"/>
          <w:b/>
          <w:bCs/>
          <w:color w:val="000000"/>
        </w:rPr>
        <w:t>2.</w:t>
      </w:r>
      <w:r>
        <w:rPr>
          <w:rFonts w:ascii="Times New Roman" w:hAnsi="Times New Roman" w:cs="Times New Roman"/>
          <w:color w:val="000000"/>
        </w:rPr>
        <w:t xml:space="preserve"> Sahipler ve Yöneticilerin Kontrol Düzeyi </w:t>
      </w:r>
    </w:p>
    <w:p w:rsidR="002647E1" w:rsidRPr="00320208" w:rsidRDefault="002647E1" w:rsidP="002647E1">
      <w:pPr>
        <w:widowControl w:val="0"/>
        <w:autoSpaceDE w:val="0"/>
        <w:autoSpaceDN w:val="0"/>
        <w:adjustRightInd w:val="0"/>
        <w:spacing w:after="240" w:line="300" w:lineRule="atLeast"/>
        <w:jc w:val="both"/>
        <w:rPr>
          <w:rFonts w:ascii="Times New Roman" w:hAnsi="Times New Roman" w:cs="Times New Roman"/>
          <w:color w:val="000000"/>
        </w:rPr>
      </w:pPr>
      <w:r w:rsidRPr="00320208">
        <w:rPr>
          <w:rFonts w:ascii="Times New Roman" w:hAnsi="Times New Roman" w:cs="Times New Roman"/>
          <w:b/>
          <w:bCs/>
          <w:color w:val="000000"/>
        </w:rPr>
        <w:t xml:space="preserve">3. Dışsal Kontrol: </w:t>
      </w:r>
      <w:r w:rsidRPr="00320208">
        <w:rPr>
          <w:rFonts w:ascii="Times New Roman" w:hAnsi="Times New Roman" w:cs="Times New Roman"/>
          <w:color w:val="000000"/>
        </w:rPr>
        <w:t xml:space="preserve">Sahipler ve yöneticiler gibi sektöre içsel kontrol mercileri dışında, medya organizasyonlarına yönelik dışsal kontroller de söz konusudur. Bunların başında kuşkusuz devlet veya hükümetler gelmektedir. Bir kamusal hizmet olarak yayıncılık, başlangıcından itibaren kamusal düzenlemenin (regülasyonların) konusu olmuştur. Bu düzenlemeler medyayı belirli konularda sınırlandırmanın yanı sıra teşvikini de kapsamaktadır. Ulusal güvenlikten çocukların zihinsel gelişimine, rekabetin tesis edilmesinden halkın haber alma özgürlüğüne kadar pek çok konu üzerinde hükümetlerin düzenleme yetkisini kullandıkları bilinmektedir. Operasyonel kontrol düzeyinde değerlendirilebilecek bu gibi konuların yanı sıra hükümetler, tahsisatla ilgili düzenlemelerde de söz sahibi olurlar. Hükümet müdahalesi tahsisatla ilgili olarak şu konuları kapsayabilir: </w:t>
      </w:r>
    </w:p>
    <w:p w:rsidR="002647E1" w:rsidRPr="00320208" w:rsidRDefault="002647E1" w:rsidP="002647E1">
      <w:pPr>
        <w:widowControl w:val="0"/>
        <w:numPr>
          <w:ilvl w:val="0"/>
          <w:numId w:val="3"/>
        </w:numPr>
        <w:tabs>
          <w:tab w:val="left" w:pos="220"/>
          <w:tab w:val="left" w:pos="720"/>
        </w:tabs>
        <w:autoSpaceDE w:val="0"/>
        <w:autoSpaceDN w:val="0"/>
        <w:adjustRightInd w:val="0"/>
        <w:spacing w:after="266" w:line="320" w:lineRule="atLeast"/>
        <w:ind w:hanging="720"/>
        <w:jc w:val="both"/>
        <w:rPr>
          <w:rFonts w:ascii="Times New Roman" w:hAnsi="Times New Roman" w:cs="Times New Roman"/>
          <w:b/>
          <w:bCs/>
          <w:color w:val="000000"/>
        </w:rPr>
      </w:pPr>
      <w:r w:rsidRPr="00320208">
        <w:rPr>
          <w:rFonts w:ascii="Times New Roman" w:hAnsi="Times New Roman" w:cs="Times New Roman"/>
          <w:b/>
          <w:bCs/>
          <w:color w:val="000000"/>
        </w:rPr>
        <w:t>Hammadde kaynaklarının sağlanması konusundaki düzenlemeler  </w:t>
      </w:r>
    </w:p>
    <w:p w:rsidR="002647E1" w:rsidRPr="00320208" w:rsidRDefault="002647E1" w:rsidP="002647E1">
      <w:pPr>
        <w:widowControl w:val="0"/>
        <w:numPr>
          <w:ilvl w:val="0"/>
          <w:numId w:val="3"/>
        </w:numPr>
        <w:tabs>
          <w:tab w:val="left" w:pos="220"/>
          <w:tab w:val="left" w:pos="720"/>
        </w:tabs>
        <w:autoSpaceDE w:val="0"/>
        <w:autoSpaceDN w:val="0"/>
        <w:adjustRightInd w:val="0"/>
        <w:spacing w:after="266" w:line="320" w:lineRule="atLeast"/>
        <w:ind w:hanging="720"/>
        <w:jc w:val="both"/>
        <w:rPr>
          <w:rFonts w:ascii="Times New Roman" w:hAnsi="Times New Roman" w:cs="Times New Roman"/>
          <w:b/>
          <w:bCs/>
          <w:color w:val="000000"/>
        </w:rPr>
      </w:pPr>
      <w:r w:rsidRPr="00320208">
        <w:rPr>
          <w:rFonts w:ascii="Times New Roman" w:hAnsi="Times New Roman" w:cs="Times New Roman"/>
          <w:b/>
          <w:bCs/>
          <w:color w:val="000000"/>
        </w:rPr>
        <w:t>Anti-tekel yasalarıyla şirketlerin genişlemelerinin kontrolü  </w:t>
      </w:r>
    </w:p>
    <w:p w:rsidR="002647E1" w:rsidRPr="00320208" w:rsidRDefault="002647E1" w:rsidP="002647E1">
      <w:pPr>
        <w:widowControl w:val="0"/>
        <w:numPr>
          <w:ilvl w:val="0"/>
          <w:numId w:val="3"/>
        </w:numPr>
        <w:tabs>
          <w:tab w:val="left" w:pos="220"/>
          <w:tab w:val="left" w:pos="720"/>
        </w:tabs>
        <w:autoSpaceDE w:val="0"/>
        <w:autoSpaceDN w:val="0"/>
        <w:adjustRightInd w:val="0"/>
        <w:spacing w:after="266" w:line="320" w:lineRule="atLeast"/>
        <w:ind w:hanging="720"/>
        <w:jc w:val="both"/>
        <w:rPr>
          <w:rFonts w:ascii="Times New Roman" w:hAnsi="Times New Roman" w:cs="Times New Roman"/>
          <w:b/>
          <w:bCs/>
          <w:color w:val="000000"/>
        </w:rPr>
      </w:pPr>
      <w:r w:rsidRPr="00320208">
        <w:rPr>
          <w:rFonts w:ascii="Times New Roman" w:hAnsi="Times New Roman" w:cs="Times New Roman"/>
          <w:b/>
          <w:bCs/>
          <w:color w:val="000000"/>
        </w:rPr>
        <w:t>Lisans anlaşmaları yoluyla medya pazarına girişin sınırlandırılması  </w:t>
      </w:r>
    </w:p>
    <w:p w:rsidR="002647E1" w:rsidRPr="00320208" w:rsidRDefault="002647E1" w:rsidP="002647E1">
      <w:pPr>
        <w:widowControl w:val="0"/>
        <w:autoSpaceDE w:val="0"/>
        <w:autoSpaceDN w:val="0"/>
        <w:adjustRightInd w:val="0"/>
        <w:spacing w:after="240" w:line="440" w:lineRule="atLeast"/>
        <w:jc w:val="both"/>
        <w:rPr>
          <w:rFonts w:ascii="Times New Roman" w:hAnsi="Times New Roman" w:cs="Times New Roman"/>
          <w:color w:val="000000"/>
        </w:rPr>
      </w:pPr>
      <w:r w:rsidRPr="00320208">
        <w:rPr>
          <w:rFonts w:ascii="Times New Roman" w:hAnsi="Times New Roman" w:cs="Times New Roman"/>
          <w:b/>
          <w:bCs/>
          <w:color w:val="000000"/>
        </w:rPr>
        <w:t xml:space="preserve">İLETİŞİM SEKTÖRÜNDE YAKINSAMA OLGUSU VE DÜZEYLERİ </w:t>
      </w:r>
    </w:p>
    <w:p w:rsidR="002647E1" w:rsidRPr="00320208" w:rsidRDefault="002647E1" w:rsidP="002647E1">
      <w:pPr>
        <w:widowControl w:val="0"/>
        <w:autoSpaceDE w:val="0"/>
        <w:autoSpaceDN w:val="0"/>
        <w:adjustRightInd w:val="0"/>
        <w:spacing w:after="240" w:line="320" w:lineRule="atLeast"/>
        <w:jc w:val="both"/>
        <w:rPr>
          <w:rFonts w:ascii="Times New Roman" w:hAnsi="Times New Roman" w:cs="Times New Roman"/>
          <w:color w:val="000000"/>
        </w:rPr>
      </w:pPr>
      <w:r w:rsidRPr="00320208">
        <w:rPr>
          <w:rFonts w:ascii="Times New Roman" w:hAnsi="Times New Roman" w:cs="Times New Roman"/>
          <w:color w:val="000000"/>
        </w:rPr>
        <w:t xml:space="preserve">İletişim sektörü medya sektörüne göre çok daha geniş bir alanı kapsamaktadır. </w:t>
      </w:r>
      <w:r w:rsidRPr="00320208">
        <w:rPr>
          <w:rFonts w:ascii="Times New Roman" w:hAnsi="Times New Roman" w:cs="Times New Roman"/>
          <w:b/>
          <w:color w:val="000000"/>
        </w:rPr>
        <w:t xml:space="preserve">İletişim sektörü denilince geleneksel medya sektörünün tümü, her türlü telli, telsiz ve kablolu iletişim hatları, bilgisayar ağları vb. akla gelmektedir. </w:t>
      </w:r>
      <w:r w:rsidRPr="00320208">
        <w:rPr>
          <w:rFonts w:ascii="Times New Roman" w:hAnsi="Times New Roman" w:cs="Times New Roman"/>
          <w:color w:val="000000"/>
        </w:rPr>
        <w:t>İletişim sektörü günümüzde dünya ekonomisine yön veren en önemli sektörlerden biridir. İletişim sektörü içinde gazete, radyo, televizyon, sinema, haber ajansları, kitap, müzik, telefon, telgraf, cep telefonu, bilgisayar, uydu sistemleri; bu ürünlerin içerikleri, yazılımları, yayın stüdyoları, üretim ve basım işlerini</w:t>
      </w:r>
      <w:r>
        <w:rPr>
          <w:rFonts w:ascii="Times New Roman" w:hAnsi="Times New Roman" w:cs="Times New Roman"/>
          <w:color w:val="000000"/>
        </w:rPr>
        <w:t>n</w:t>
      </w:r>
      <w:r w:rsidRPr="00320208">
        <w:rPr>
          <w:rFonts w:ascii="Times New Roman" w:hAnsi="Times New Roman" w:cs="Times New Roman"/>
          <w:color w:val="000000"/>
        </w:rPr>
        <w:t xml:space="preserve"> yapıldığı şirketler ve matbaalar vb. yer alır. Ayrıca, iletişim sektöründe üretilen her türlü içeriğin göstericisi, oynatıcısı ve ileticisi radyo, televizyon, video, uydu alıcısı, cep telefonu, her türlü müzik çalar, bilgisayar vb. araçların ve cihazların üretimi de bu sektör içinde yer alır. </w:t>
      </w:r>
    </w:p>
    <w:p w:rsidR="002647E1" w:rsidRPr="00320208" w:rsidRDefault="002647E1" w:rsidP="002647E1">
      <w:pPr>
        <w:widowControl w:val="0"/>
        <w:autoSpaceDE w:val="0"/>
        <w:autoSpaceDN w:val="0"/>
        <w:adjustRightInd w:val="0"/>
        <w:spacing w:after="240" w:line="320" w:lineRule="atLeast"/>
        <w:jc w:val="both"/>
        <w:rPr>
          <w:rFonts w:ascii="Times New Roman" w:hAnsi="Times New Roman" w:cs="Times New Roman"/>
          <w:color w:val="000000"/>
        </w:rPr>
      </w:pPr>
      <w:r w:rsidRPr="00320208">
        <w:rPr>
          <w:rFonts w:ascii="Times New Roman" w:hAnsi="Times New Roman" w:cs="Times New Roman"/>
          <w:color w:val="000000"/>
        </w:rPr>
        <w:t xml:space="preserve">Yakınsama kavramı, bilgisayar, görsel-işitsel medya, telekomünikasyon gibi sektörlerin teknolojik ve ekonomik olarak birleşmesi, yeni ürünler ve hizmetler ortaya çıkarmaları anlamına gelir. Avrupa Komisyonu tarafından yapılan tanımlamaya göre </w:t>
      </w:r>
      <w:r w:rsidRPr="00320208">
        <w:rPr>
          <w:rFonts w:ascii="Times New Roman" w:hAnsi="Times New Roman" w:cs="Times New Roman"/>
          <w:b/>
          <w:color w:val="000000"/>
        </w:rPr>
        <w:t>yakınsama, farklı şebeke platformları aracılığıyla benzer hizmet çeşitlerinin taşınması ya da telefon, televizyon ve kişisel bilgisayar gibi tüketici aygıtlarının bir araya getirilmesidir.</w:t>
      </w:r>
      <w:r w:rsidRPr="00320208">
        <w:rPr>
          <w:rFonts w:ascii="Times New Roman" w:hAnsi="Times New Roman" w:cs="Times New Roman"/>
          <w:color w:val="000000"/>
        </w:rPr>
        <w:t xml:space="preserve"> </w:t>
      </w:r>
    </w:p>
    <w:p w:rsidR="002647E1" w:rsidRPr="00320208" w:rsidRDefault="002647E1" w:rsidP="002647E1">
      <w:pPr>
        <w:widowControl w:val="0"/>
        <w:autoSpaceDE w:val="0"/>
        <w:autoSpaceDN w:val="0"/>
        <w:adjustRightInd w:val="0"/>
        <w:spacing w:after="240" w:line="320" w:lineRule="atLeast"/>
        <w:jc w:val="both"/>
        <w:rPr>
          <w:rFonts w:ascii="Times New Roman" w:hAnsi="Times New Roman" w:cs="Times New Roman"/>
          <w:color w:val="000000"/>
        </w:rPr>
      </w:pPr>
      <w:r w:rsidRPr="00320208">
        <w:rPr>
          <w:rFonts w:ascii="Times New Roman" w:hAnsi="Times New Roman" w:cs="Times New Roman"/>
          <w:color w:val="000000"/>
        </w:rPr>
        <w:t xml:space="preserve">Yakınsama olgusu iletişim sektöründeki tekelleşme eğiliminin motorlarından biri olarak görülmektedir. Yakınsama olgusu üç düzeyde ele alınmaktadır (Adaklı, 2006:58-60): </w:t>
      </w:r>
    </w:p>
    <w:p w:rsidR="002647E1" w:rsidRPr="00320208" w:rsidRDefault="002647E1" w:rsidP="002647E1">
      <w:pPr>
        <w:widowControl w:val="0"/>
        <w:autoSpaceDE w:val="0"/>
        <w:autoSpaceDN w:val="0"/>
        <w:adjustRightInd w:val="0"/>
        <w:spacing w:after="240" w:line="300" w:lineRule="atLeast"/>
        <w:jc w:val="both"/>
        <w:rPr>
          <w:rFonts w:ascii="Times New Roman" w:hAnsi="Times New Roman" w:cs="Times New Roman"/>
          <w:color w:val="000000"/>
        </w:rPr>
      </w:pPr>
      <w:r w:rsidRPr="00320208">
        <w:rPr>
          <w:rFonts w:ascii="Times New Roman" w:hAnsi="Times New Roman" w:cs="Times New Roman"/>
          <w:b/>
          <w:bCs/>
          <w:color w:val="000000"/>
        </w:rPr>
        <w:t xml:space="preserve">Teknolojik Yakınsama: </w:t>
      </w:r>
      <w:r w:rsidRPr="00320208">
        <w:rPr>
          <w:rFonts w:ascii="Times New Roman" w:hAnsi="Times New Roman" w:cs="Times New Roman"/>
          <w:color w:val="000000"/>
        </w:rPr>
        <w:t xml:space="preserve">Teknolojik bir olgu olarak iletişim şebekelerinin aynı tür servisleri taşıyabilme yeteneğidir. Örneğin, internet üzerinden mesaj gönderebilme, film ve video izleyebilme, müzik dinleyebilme, radyo ve televizyon yayınlarını takip edebilme olanaklarının olmasıdır. Ayrıca, telefon, televizyon ve kişisel bilgisayarların çeşitli fonksiyonlara sahip ve farklı hizmetler sunabilen yeni ev içi cihazlar yaratmak için bir araya gelmesi şeklinde de tanımlanmaktadır. Örneğin, cep telefonlarından görüşme yapabilme, mesaj gönderebilme, internete girebilme, müzik dinleyebilme, video izleyebilme, fotoğraf çekebilme olanaklarının sağlanmasıdır. Yine aynı şekilde müzik setlerinde hem müzik dinleyebilme hem de radyo dinleyebilme özelliklerinin bulunmasıdır. </w:t>
      </w:r>
    </w:p>
    <w:p w:rsidR="002647E1" w:rsidRPr="00320208" w:rsidRDefault="002647E1" w:rsidP="002647E1">
      <w:pPr>
        <w:widowControl w:val="0"/>
        <w:autoSpaceDE w:val="0"/>
        <w:autoSpaceDN w:val="0"/>
        <w:adjustRightInd w:val="0"/>
        <w:spacing w:after="240" w:line="300" w:lineRule="atLeast"/>
        <w:jc w:val="both"/>
        <w:rPr>
          <w:rFonts w:ascii="Times New Roman" w:hAnsi="Times New Roman" w:cs="Times New Roman"/>
          <w:color w:val="000000"/>
        </w:rPr>
      </w:pPr>
      <w:r w:rsidRPr="00320208">
        <w:rPr>
          <w:rFonts w:ascii="Times New Roman" w:hAnsi="Times New Roman" w:cs="Times New Roman"/>
          <w:b/>
          <w:bCs/>
          <w:color w:val="000000"/>
        </w:rPr>
        <w:t xml:space="preserve">Ekonomik Yakınsama: </w:t>
      </w:r>
      <w:r w:rsidRPr="00320208">
        <w:rPr>
          <w:rFonts w:ascii="Times New Roman" w:hAnsi="Times New Roman" w:cs="Times New Roman"/>
          <w:color w:val="000000"/>
        </w:rPr>
        <w:t xml:space="preserve">Ekonomik boyutları göz önüne alındığında yakınsama, iletişim endüstrisinin basılı yayıncılık, radyo-televizyon yayıncılığı, telekomünikasyon ve enformasyon gibi farklı sektörleri arasındaki sınırların yeni iletişim teknolojilerindeki gelişmelerle birlikte ortadan kalkmasını; üretim, dağıtım ve tüketim gibi tüm iletişimsel süreçlerde sektörler arası geçirgenliğin artmasını ifade etmektedir. </w:t>
      </w:r>
    </w:p>
    <w:p w:rsidR="002647E1" w:rsidRPr="00320208" w:rsidRDefault="002647E1" w:rsidP="002647E1">
      <w:pPr>
        <w:widowControl w:val="0"/>
        <w:autoSpaceDE w:val="0"/>
        <w:autoSpaceDN w:val="0"/>
        <w:adjustRightInd w:val="0"/>
        <w:spacing w:after="240" w:line="300" w:lineRule="atLeast"/>
        <w:jc w:val="both"/>
        <w:rPr>
          <w:rFonts w:ascii="Times New Roman" w:hAnsi="Times New Roman" w:cs="Times New Roman"/>
          <w:color w:val="000000"/>
        </w:rPr>
      </w:pPr>
      <w:r w:rsidRPr="00320208">
        <w:rPr>
          <w:rFonts w:ascii="Times New Roman" w:hAnsi="Times New Roman" w:cs="Times New Roman"/>
          <w:b/>
          <w:bCs/>
          <w:color w:val="000000"/>
        </w:rPr>
        <w:t xml:space="preserve">Düzenleyici Yakınsama: </w:t>
      </w:r>
      <w:r w:rsidRPr="00320208">
        <w:rPr>
          <w:rFonts w:ascii="Times New Roman" w:hAnsi="Times New Roman" w:cs="Times New Roman"/>
          <w:color w:val="000000"/>
        </w:rPr>
        <w:t xml:space="preserve">İletişim alanındaki geleneksel politika yapım süreçleri de yakınsamanın getirdiği gelişmelerden etkilenmektedir. Örneğin, müzik sektöründe eskiden plak, kaset, CD üretimi için büyük ölçekli yatırımlar gerekirken şimdi bu içeriklerin dijital olarak taşınması mümkündür. Dolayısıyla rekabette başarı, büyük ölçekli üretim sürecindeki başarı yerine kritik malzeme, standart, patent gibi üretim sürecinin kilit elemanlarının kontrolünden sağlanmaktadır. </w:t>
      </w:r>
    </w:p>
    <w:p w:rsidR="002647E1" w:rsidRPr="00320208" w:rsidRDefault="002647E1" w:rsidP="002647E1">
      <w:pPr>
        <w:widowControl w:val="0"/>
        <w:autoSpaceDE w:val="0"/>
        <w:autoSpaceDN w:val="0"/>
        <w:adjustRightInd w:val="0"/>
        <w:spacing w:after="240" w:line="300" w:lineRule="atLeast"/>
        <w:jc w:val="both"/>
        <w:rPr>
          <w:rFonts w:ascii="Times New Roman" w:hAnsi="Times New Roman" w:cs="Times New Roman"/>
          <w:color w:val="000000"/>
        </w:rPr>
      </w:pPr>
    </w:p>
    <w:p w:rsidR="002647E1" w:rsidRPr="00320208" w:rsidRDefault="002647E1" w:rsidP="002647E1">
      <w:pPr>
        <w:widowControl w:val="0"/>
        <w:autoSpaceDE w:val="0"/>
        <w:autoSpaceDN w:val="0"/>
        <w:adjustRightInd w:val="0"/>
        <w:spacing w:after="240" w:line="300" w:lineRule="atLeast"/>
        <w:jc w:val="both"/>
        <w:rPr>
          <w:rFonts w:ascii="Times New Roman" w:hAnsi="Times New Roman" w:cs="Times New Roman"/>
          <w:color w:val="000000"/>
        </w:rPr>
      </w:pPr>
    </w:p>
    <w:p w:rsidR="002647E1" w:rsidRPr="00320208" w:rsidRDefault="002647E1" w:rsidP="002647E1">
      <w:pPr>
        <w:widowControl w:val="0"/>
        <w:autoSpaceDE w:val="0"/>
        <w:autoSpaceDN w:val="0"/>
        <w:adjustRightInd w:val="0"/>
        <w:spacing w:after="240" w:line="300" w:lineRule="atLeast"/>
        <w:jc w:val="both"/>
        <w:rPr>
          <w:rFonts w:ascii="Times New Roman" w:hAnsi="Times New Roman" w:cs="Times New Roman"/>
          <w:color w:val="000000"/>
        </w:rPr>
      </w:pPr>
    </w:p>
    <w:p w:rsidR="002647E1" w:rsidRPr="00320208" w:rsidRDefault="002647E1" w:rsidP="002647E1">
      <w:pPr>
        <w:widowControl w:val="0"/>
        <w:autoSpaceDE w:val="0"/>
        <w:autoSpaceDN w:val="0"/>
        <w:adjustRightInd w:val="0"/>
        <w:spacing w:after="240" w:line="300" w:lineRule="atLeast"/>
        <w:jc w:val="both"/>
        <w:rPr>
          <w:rFonts w:ascii="Times New Roman" w:hAnsi="Times New Roman" w:cs="Times New Roman"/>
          <w:color w:val="000000"/>
        </w:rPr>
      </w:pPr>
    </w:p>
    <w:p w:rsidR="002647E1" w:rsidRPr="00320208" w:rsidRDefault="002647E1" w:rsidP="002647E1">
      <w:pPr>
        <w:widowControl w:val="0"/>
        <w:autoSpaceDE w:val="0"/>
        <w:autoSpaceDN w:val="0"/>
        <w:adjustRightInd w:val="0"/>
        <w:spacing w:after="240" w:line="300" w:lineRule="atLeast"/>
        <w:jc w:val="both"/>
        <w:rPr>
          <w:rFonts w:ascii="Times New Roman" w:hAnsi="Times New Roman" w:cs="Times New Roman"/>
          <w:color w:val="000000"/>
        </w:rPr>
      </w:pPr>
    </w:p>
    <w:p w:rsidR="002647E1" w:rsidRPr="00320208" w:rsidRDefault="002647E1" w:rsidP="002647E1">
      <w:pPr>
        <w:widowControl w:val="0"/>
        <w:autoSpaceDE w:val="0"/>
        <w:autoSpaceDN w:val="0"/>
        <w:adjustRightInd w:val="0"/>
        <w:spacing w:after="240" w:line="300" w:lineRule="atLeast"/>
        <w:jc w:val="both"/>
        <w:rPr>
          <w:rFonts w:ascii="Times New Roman" w:hAnsi="Times New Roman" w:cs="Times New Roman"/>
          <w:color w:val="000000"/>
        </w:rPr>
      </w:pPr>
    </w:p>
    <w:p w:rsidR="002647E1" w:rsidRPr="00320208" w:rsidRDefault="002647E1" w:rsidP="002647E1">
      <w:pPr>
        <w:widowControl w:val="0"/>
        <w:autoSpaceDE w:val="0"/>
        <w:autoSpaceDN w:val="0"/>
        <w:adjustRightInd w:val="0"/>
        <w:spacing w:after="240" w:line="300" w:lineRule="atLeast"/>
        <w:jc w:val="both"/>
        <w:rPr>
          <w:rFonts w:ascii="Times New Roman" w:hAnsi="Times New Roman" w:cs="Times New Roman"/>
          <w:color w:val="000000"/>
        </w:rPr>
      </w:pPr>
    </w:p>
    <w:p w:rsidR="002647E1" w:rsidRPr="00320208" w:rsidRDefault="002647E1" w:rsidP="002647E1">
      <w:pPr>
        <w:widowControl w:val="0"/>
        <w:autoSpaceDE w:val="0"/>
        <w:autoSpaceDN w:val="0"/>
        <w:adjustRightInd w:val="0"/>
        <w:spacing w:after="240" w:line="300" w:lineRule="atLeast"/>
        <w:jc w:val="both"/>
        <w:rPr>
          <w:rFonts w:ascii="Times New Roman" w:hAnsi="Times New Roman" w:cs="Times New Roman"/>
          <w:color w:val="000000"/>
        </w:rPr>
      </w:pPr>
    </w:p>
    <w:p w:rsidR="002647E1" w:rsidRPr="00320208" w:rsidRDefault="002647E1" w:rsidP="002647E1">
      <w:pPr>
        <w:widowControl w:val="0"/>
        <w:autoSpaceDE w:val="0"/>
        <w:autoSpaceDN w:val="0"/>
        <w:adjustRightInd w:val="0"/>
        <w:spacing w:after="240" w:line="300" w:lineRule="atLeast"/>
        <w:jc w:val="both"/>
        <w:rPr>
          <w:rFonts w:ascii="Times New Roman" w:hAnsi="Times New Roman" w:cs="Times New Roman"/>
          <w:color w:val="000000"/>
        </w:rPr>
      </w:pPr>
    </w:p>
    <w:p w:rsidR="002647E1" w:rsidRPr="00320208" w:rsidRDefault="002647E1" w:rsidP="002647E1">
      <w:pPr>
        <w:widowControl w:val="0"/>
        <w:autoSpaceDE w:val="0"/>
        <w:autoSpaceDN w:val="0"/>
        <w:adjustRightInd w:val="0"/>
        <w:spacing w:after="240" w:line="300" w:lineRule="atLeast"/>
        <w:jc w:val="both"/>
        <w:rPr>
          <w:rFonts w:ascii="Times New Roman" w:hAnsi="Times New Roman" w:cs="Times New Roman"/>
          <w:color w:val="000000"/>
        </w:rPr>
      </w:pPr>
    </w:p>
    <w:p w:rsidR="002647E1" w:rsidRPr="00320208" w:rsidRDefault="002647E1" w:rsidP="002647E1">
      <w:pPr>
        <w:widowControl w:val="0"/>
        <w:autoSpaceDE w:val="0"/>
        <w:autoSpaceDN w:val="0"/>
        <w:adjustRightInd w:val="0"/>
        <w:spacing w:after="240" w:line="300" w:lineRule="atLeast"/>
        <w:jc w:val="both"/>
        <w:rPr>
          <w:rFonts w:ascii="Times New Roman" w:hAnsi="Times New Roman" w:cs="Times New Roman"/>
          <w:color w:val="000000"/>
        </w:rPr>
      </w:pPr>
    </w:p>
    <w:p w:rsidR="0052059E" w:rsidRDefault="0052059E">
      <w:bookmarkStart w:id="0" w:name="_GoBack"/>
      <w:bookmarkEnd w:id="0"/>
    </w:p>
    <w:sectPr w:rsidR="0052059E" w:rsidSect="005205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E1"/>
    <w:rsid w:val="002647E1"/>
    <w:rsid w:val="00520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B79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E1"/>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E1"/>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2154</Words>
  <Characters>12282</Characters>
  <Application>Microsoft Macintosh Word</Application>
  <DocSecurity>0</DocSecurity>
  <Lines>102</Lines>
  <Paragraphs>28</Paragraphs>
  <ScaleCrop>false</ScaleCrop>
  <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cp:revision>
  <dcterms:created xsi:type="dcterms:W3CDTF">2020-07-01T11:33:00Z</dcterms:created>
  <dcterms:modified xsi:type="dcterms:W3CDTF">2020-07-01T11:34:00Z</dcterms:modified>
</cp:coreProperties>
</file>