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91" w:rsidRPr="001C7F06" w:rsidRDefault="006E4F65" w:rsidP="00A162FE">
      <w:pPr>
        <w:pStyle w:val="GvdeMetni"/>
        <w:spacing w:before="68" w:line="480" w:lineRule="auto"/>
        <w:ind w:right="0"/>
        <w:rPr>
          <w:rFonts w:asciiTheme="minorHAnsi" w:hAnsiTheme="minorHAnsi" w:cstheme="minorHAnsi"/>
          <w:b/>
          <w:sz w:val="28"/>
          <w:szCs w:val="28"/>
        </w:rPr>
      </w:pPr>
      <w:r w:rsidRPr="001C7F06">
        <w:rPr>
          <w:rFonts w:asciiTheme="minorHAnsi" w:hAnsiTheme="minorHAnsi" w:cstheme="minorHAnsi"/>
          <w:b/>
          <w:sz w:val="28"/>
          <w:szCs w:val="28"/>
        </w:rPr>
        <w:t>GORGİAS</w:t>
      </w:r>
    </w:p>
    <w:p w:rsidR="004D1791" w:rsidRPr="001C7F06" w:rsidRDefault="001C7F06" w:rsidP="00A162FE">
      <w:pPr>
        <w:pStyle w:val="GvdeMetni"/>
        <w:spacing w:before="185" w:line="480" w:lineRule="auto"/>
        <w:ind w:right="112"/>
        <w:rPr>
          <w:rFonts w:asciiTheme="minorHAnsi" w:hAnsiTheme="minorHAnsi" w:cstheme="minorHAnsi"/>
          <w:sz w:val="28"/>
          <w:szCs w:val="28"/>
        </w:rPr>
      </w:pPr>
      <w:r>
        <w:rPr>
          <w:rFonts w:asciiTheme="minorHAnsi" w:hAnsiTheme="minorHAnsi" w:cstheme="minorHAnsi"/>
          <w:sz w:val="28"/>
          <w:szCs w:val="28"/>
        </w:rPr>
        <w:t>-</w:t>
      </w:r>
      <w:r w:rsidR="006E4F65" w:rsidRPr="001C7F06">
        <w:rPr>
          <w:rFonts w:asciiTheme="minorHAnsi" w:hAnsiTheme="minorHAnsi" w:cstheme="minorHAnsi"/>
          <w:sz w:val="28"/>
          <w:szCs w:val="28"/>
        </w:rPr>
        <w:t xml:space="preserve">483-375 yaşamış olan Sofist </w:t>
      </w:r>
      <w:proofErr w:type="spellStart"/>
      <w:r w:rsidR="006E4F65" w:rsidRPr="001C7F06">
        <w:rPr>
          <w:rFonts w:asciiTheme="minorHAnsi" w:hAnsiTheme="minorHAnsi" w:cstheme="minorHAnsi"/>
          <w:sz w:val="28"/>
          <w:szCs w:val="28"/>
        </w:rPr>
        <w:t>Gorgias</w:t>
      </w:r>
      <w:proofErr w:type="spellEnd"/>
      <w:r w:rsidR="006E4F65" w:rsidRPr="001C7F06">
        <w:rPr>
          <w:rFonts w:asciiTheme="minorHAnsi" w:hAnsiTheme="minorHAnsi" w:cstheme="minorHAnsi"/>
          <w:sz w:val="28"/>
          <w:szCs w:val="28"/>
        </w:rPr>
        <w:t xml:space="preserve">, kapsamlı retorik çalışmaları olan retorik hocaları </w:t>
      </w:r>
      <w:proofErr w:type="spellStart"/>
      <w:r w:rsidR="006E4F65" w:rsidRPr="001C7F06">
        <w:rPr>
          <w:rFonts w:asciiTheme="minorHAnsi" w:hAnsiTheme="minorHAnsi" w:cstheme="minorHAnsi"/>
          <w:sz w:val="28"/>
          <w:szCs w:val="28"/>
        </w:rPr>
        <w:t>Corax</w:t>
      </w:r>
      <w:proofErr w:type="spellEnd"/>
      <w:r w:rsidR="006E4F65" w:rsidRPr="001C7F06">
        <w:rPr>
          <w:rFonts w:asciiTheme="minorHAnsi" w:hAnsiTheme="minorHAnsi" w:cstheme="minorHAnsi"/>
          <w:sz w:val="28"/>
          <w:szCs w:val="28"/>
        </w:rPr>
        <w:t xml:space="preserve"> ve </w:t>
      </w:r>
      <w:proofErr w:type="spellStart"/>
      <w:r w:rsidR="006E4F65" w:rsidRPr="001C7F06">
        <w:rPr>
          <w:rFonts w:asciiTheme="minorHAnsi" w:hAnsiTheme="minorHAnsi" w:cstheme="minorHAnsi"/>
          <w:sz w:val="28"/>
          <w:szCs w:val="28"/>
        </w:rPr>
        <w:t>Tisias’tan</w:t>
      </w:r>
      <w:proofErr w:type="spellEnd"/>
      <w:r w:rsidR="006E4F65" w:rsidRPr="001C7F06">
        <w:rPr>
          <w:rFonts w:asciiTheme="minorHAnsi" w:hAnsiTheme="minorHAnsi" w:cstheme="minorHAnsi"/>
          <w:sz w:val="28"/>
          <w:szCs w:val="28"/>
        </w:rPr>
        <w:t xml:space="preserve"> dersler almıştır. </w:t>
      </w:r>
      <w:proofErr w:type="spellStart"/>
      <w:r w:rsidR="006E4F65" w:rsidRPr="001C7F06">
        <w:rPr>
          <w:rFonts w:asciiTheme="minorHAnsi" w:hAnsiTheme="minorHAnsi" w:cstheme="minorHAnsi"/>
          <w:sz w:val="28"/>
          <w:szCs w:val="28"/>
        </w:rPr>
        <w:t>Empedokles’in</w:t>
      </w:r>
      <w:proofErr w:type="spellEnd"/>
      <w:r w:rsidR="006E4F65" w:rsidRPr="001C7F06">
        <w:rPr>
          <w:rFonts w:asciiTheme="minorHAnsi" w:hAnsiTheme="minorHAnsi" w:cstheme="minorHAnsi"/>
          <w:sz w:val="28"/>
          <w:szCs w:val="28"/>
        </w:rPr>
        <w:t xml:space="preserve"> öğrencisi olmuş bilgilerini geliştirmiş kendisi de dil üzerine kapsamlı çalışmalar yapmıştır.</w:t>
      </w:r>
      <w:r w:rsidR="00C376DC">
        <w:rPr>
          <w:rFonts w:asciiTheme="minorHAnsi" w:hAnsiTheme="minorHAnsi" w:cstheme="minorHAnsi"/>
          <w:sz w:val="28"/>
          <w:szCs w:val="28"/>
        </w:rPr>
        <w:t xml:space="preserve"> Aristoteles, hitabetin ilkelerini </w:t>
      </w:r>
      <w:proofErr w:type="spellStart"/>
      <w:r w:rsidR="00C376DC">
        <w:rPr>
          <w:rFonts w:asciiTheme="minorHAnsi" w:hAnsiTheme="minorHAnsi" w:cstheme="minorHAnsi"/>
          <w:sz w:val="28"/>
          <w:szCs w:val="28"/>
        </w:rPr>
        <w:t>Empedokles’in</w:t>
      </w:r>
      <w:proofErr w:type="spellEnd"/>
      <w:r w:rsidR="00C376DC">
        <w:rPr>
          <w:rFonts w:asciiTheme="minorHAnsi" w:hAnsiTheme="minorHAnsi" w:cstheme="minorHAnsi"/>
          <w:sz w:val="28"/>
          <w:szCs w:val="28"/>
        </w:rPr>
        <w:t xml:space="preserve"> ort</w:t>
      </w:r>
      <w:r w:rsidR="00E01908">
        <w:rPr>
          <w:rFonts w:asciiTheme="minorHAnsi" w:hAnsiTheme="minorHAnsi" w:cstheme="minorHAnsi"/>
          <w:sz w:val="28"/>
          <w:szCs w:val="28"/>
        </w:rPr>
        <w:t>a</w:t>
      </w:r>
      <w:r w:rsidR="00C376DC">
        <w:rPr>
          <w:rFonts w:asciiTheme="minorHAnsi" w:hAnsiTheme="minorHAnsi" w:cstheme="minorHAnsi"/>
          <w:sz w:val="28"/>
          <w:szCs w:val="28"/>
        </w:rPr>
        <w:t xml:space="preserve">ya koyduğunu, bunları </w:t>
      </w:r>
      <w:proofErr w:type="spellStart"/>
      <w:r w:rsidR="00C376DC">
        <w:rPr>
          <w:rFonts w:asciiTheme="minorHAnsi" w:hAnsiTheme="minorHAnsi" w:cstheme="minorHAnsi"/>
          <w:sz w:val="28"/>
          <w:szCs w:val="28"/>
        </w:rPr>
        <w:t>Gorgias’a</w:t>
      </w:r>
      <w:proofErr w:type="spellEnd"/>
      <w:r w:rsidR="00C376DC">
        <w:rPr>
          <w:rFonts w:asciiTheme="minorHAnsi" w:hAnsiTheme="minorHAnsi" w:cstheme="minorHAnsi"/>
          <w:sz w:val="28"/>
          <w:szCs w:val="28"/>
        </w:rPr>
        <w:t xml:space="preserve"> öğrettiği ve </w:t>
      </w:r>
      <w:proofErr w:type="spellStart"/>
      <w:r w:rsidR="00C376DC">
        <w:rPr>
          <w:rFonts w:asciiTheme="minorHAnsi" w:hAnsiTheme="minorHAnsi" w:cstheme="minorHAnsi"/>
          <w:sz w:val="28"/>
          <w:szCs w:val="28"/>
        </w:rPr>
        <w:t>Gorgias’in</w:t>
      </w:r>
      <w:proofErr w:type="spellEnd"/>
      <w:r w:rsidR="00C376DC">
        <w:rPr>
          <w:rFonts w:asciiTheme="minorHAnsi" w:hAnsiTheme="minorHAnsi" w:cstheme="minorHAnsi"/>
          <w:sz w:val="28"/>
          <w:szCs w:val="28"/>
        </w:rPr>
        <w:t xml:space="preserve"> hitabeti Atina’ya getiren kişi olduğunu söylemiştir.</w:t>
      </w:r>
    </w:p>
    <w:p w:rsidR="004D1791" w:rsidRPr="001C7F06" w:rsidRDefault="001C7F06" w:rsidP="00A162FE">
      <w:pPr>
        <w:pStyle w:val="GvdeMetni"/>
        <w:spacing w:before="168" w:line="480" w:lineRule="auto"/>
        <w:ind w:right="116"/>
        <w:rPr>
          <w:rFonts w:asciiTheme="minorHAnsi" w:hAnsiTheme="minorHAnsi" w:cstheme="minorHAnsi"/>
          <w:sz w:val="28"/>
          <w:szCs w:val="28"/>
        </w:rPr>
      </w:pPr>
      <w:r>
        <w:rPr>
          <w:rFonts w:asciiTheme="minorHAnsi" w:hAnsiTheme="minorHAnsi" w:cstheme="minorHAnsi"/>
          <w:sz w:val="28"/>
          <w:szCs w:val="28"/>
        </w:rPr>
        <w:t>-</w:t>
      </w:r>
      <w:r w:rsidR="006E4F65" w:rsidRPr="001C7F06">
        <w:rPr>
          <w:rFonts w:asciiTheme="minorHAnsi" w:hAnsiTheme="minorHAnsi" w:cstheme="minorHAnsi"/>
          <w:sz w:val="28"/>
          <w:szCs w:val="28"/>
        </w:rPr>
        <w:t xml:space="preserve">Sicilya’nın güney doğusunda Yunanistan’ın </w:t>
      </w:r>
      <w:proofErr w:type="spellStart"/>
      <w:r w:rsidR="006E4F65" w:rsidRPr="001C7F06">
        <w:rPr>
          <w:rFonts w:asciiTheme="minorHAnsi" w:hAnsiTheme="minorHAnsi" w:cstheme="minorHAnsi"/>
          <w:sz w:val="28"/>
          <w:szCs w:val="28"/>
        </w:rPr>
        <w:t>Khalkidia</w:t>
      </w:r>
      <w:proofErr w:type="spellEnd"/>
      <w:r w:rsidR="006E4F65" w:rsidRPr="001C7F06">
        <w:rPr>
          <w:rFonts w:asciiTheme="minorHAnsi" w:hAnsiTheme="minorHAnsi" w:cstheme="minorHAnsi"/>
          <w:sz w:val="28"/>
          <w:szCs w:val="28"/>
        </w:rPr>
        <w:t xml:space="preserve"> kentinden gelenlerin kurmuş oldukları </w:t>
      </w:r>
      <w:proofErr w:type="spellStart"/>
      <w:r w:rsidR="006E4F65" w:rsidRPr="001C7F06">
        <w:rPr>
          <w:rFonts w:asciiTheme="minorHAnsi" w:hAnsiTheme="minorHAnsi" w:cstheme="minorHAnsi"/>
          <w:sz w:val="28"/>
          <w:szCs w:val="28"/>
        </w:rPr>
        <w:t>Leontini</w:t>
      </w:r>
      <w:proofErr w:type="spellEnd"/>
      <w:r w:rsidR="006E4F65" w:rsidRPr="001C7F06">
        <w:rPr>
          <w:rFonts w:asciiTheme="minorHAnsi" w:hAnsiTheme="minorHAnsi" w:cstheme="minorHAnsi"/>
          <w:sz w:val="28"/>
          <w:szCs w:val="28"/>
        </w:rPr>
        <w:t xml:space="preserve"> kentinde</w:t>
      </w:r>
      <w:bookmarkStart w:id="0" w:name="_GoBack"/>
      <w:bookmarkEnd w:id="0"/>
      <w:r w:rsidR="006E4F65" w:rsidRPr="001C7F06">
        <w:rPr>
          <w:rFonts w:asciiTheme="minorHAnsi" w:hAnsiTheme="minorHAnsi" w:cstheme="minorHAnsi"/>
          <w:sz w:val="28"/>
          <w:szCs w:val="28"/>
        </w:rPr>
        <w:t xml:space="preserve"> doğmuştur. 16 yaşındayken Atina’ya gitmiş orada yaşamış ve retorik dersleri vererek hayatını sürdürmüştür. </w:t>
      </w:r>
      <w:proofErr w:type="spellStart"/>
      <w:r w:rsidR="006E4F65" w:rsidRPr="001C7F06">
        <w:rPr>
          <w:rFonts w:asciiTheme="minorHAnsi" w:hAnsiTheme="minorHAnsi" w:cstheme="minorHAnsi"/>
          <w:sz w:val="28"/>
          <w:szCs w:val="28"/>
        </w:rPr>
        <w:t>Panhellenik</w:t>
      </w:r>
      <w:proofErr w:type="spellEnd"/>
      <w:r w:rsidR="006E4F65" w:rsidRPr="001C7F06">
        <w:rPr>
          <w:rFonts w:asciiTheme="minorHAnsi" w:hAnsiTheme="minorHAnsi" w:cstheme="minorHAnsi"/>
          <w:sz w:val="28"/>
          <w:szCs w:val="28"/>
        </w:rPr>
        <w:t xml:space="preserve"> festivallere katılmış bilgisini ve yeteneğini kanıtlamıştır.</w:t>
      </w:r>
    </w:p>
    <w:p w:rsidR="004D1791" w:rsidRPr="001C7F06" w:rsidRDefault="001C7F06" w:rsidP="00A162FE">
      <w:pPr>
        <w:pStyle w:val="GvdeMetni"/>
        <w:spacing w:line="480" w:lineRule="auto"/>
        <w:ind w:right="113"/>
        <w:rPr>
          <w:rFonts w:asciiTheme="minorHAnsi" w:hAnsiTheme="minorHAnsi" w:cstheme="minorHAnsi"/>
          <w:sz w:val="28"/>
          <w:szCs w:val="28"/>
        </w:rPr>
      </w:pPr>
      <w:r>
        <w:rPr>
          <w:rFonts w:asciiTheme="minorHAnsi" w:hAnsiTheme="minorHAnsi" w:cstheme="minorHAnsi"/>
          <w:sz w:val="28"/>
          <w:szCs w:val="28"/>
        </w:rPr>
        <w:t>-</w:t>
      </w:r>
      <w:proofErr w:type="spellStart"/>
      <w:r w:rsidR="006E4F65" w:rsidRPr="001C7F06">
        <w:rPr>
          <w:rFonts w:asciiTheme="minorHAnsi" w:hAnsiTheme="minorHAnsi" w:cstheme="minorHAnsi"/>
          <w:sz w:val="28"/>
          <w:szCs w:val="28"/>
        </w:rPr>
        <w:t>Gorgias</w:t>
      </w:r>
      <w:proofErr w:type="spellEnd"/>
      <w:r w:rsidR="006E4F65" w:rsidRPr="001C7F06">
        <w:rPr>
          <w:rFonts w:asciiTheme="minorHAnsi" w:hAnsiTheme="minorHAnsi" w:cstheme="minorHAnsi"/>
          <w:sz w:val="28"/>
          <w:szCs w:val="28"/>
        </w:rPr>
        <w:t xml:space="preserve"> dili, düşünce, duygu ve istekleri belirtmede ve başkalarına aktarmada çok yönlü öğeleri olan bir sistem olarak düşünmüştür. Bu nedenle dili güzel ve etkili biçimde kullanmayı amaçlamıştır. Yani retorik onun için önemlidir ve retoriği bir sanat olarak görmüştür. Onun ikna etme sanatı olduğunu kabul etmiştir. </w:t>
      </w:r>
      <w:proofErr w:type="spellStart"/>
      <w:r w:rsidR="006E4F65" w:rsidRPr="001C7F06">
        <w:rPr>
          <w:rFonts w:asciiTheme="minorHAnsi" w:hAnsiTheme="minorHAnsi" w:cstheme="minorHAnsi"/>
          <w:sz w:val="28"/>
          <w:szCs w:val="28"/>
        </w:rPr>
        <w:t>Gorgias’a</w:t>
      </w:r>
      <w:proofErr w:type="spellEnd"/>
      <w:r w:rsidR="006E4F65" w:rsidRPr="001C7F06">
        <w:rPr>
          <w:rFonts w:asciiTheme="minorHAnsi" w:hAnsiTheme="minorHAnsi" w:cstheme="minorHAnsi"/>
          <w:sz w:val="28"/>
          <w:szCs w:val="28"/>
        </w:rPr>
        <w:t xml:space="preserve"> göre gerçek (</w:t>
      </w:r>
      <w:proofErr w:type="spellStart"/>
      <w:r w:rsidR="006E4F65" w:rsidRPr="001C7F06">
        <w:rPr>
          <w:rFonts w:asciiTheme="minorHAnsi" w:hAnsiTheme="minorHAnsi" w:cstheme="minorHAnsi"/>
          <w:i/>
          <w:sz w:val="28"/>
          <w:szCs w:val="28"/>
        </w:rPr>
        <w:t>verum</w:t>
      </w:r>
      <w:proofErr w:type="spellEnd"/>
      <w:r w:rsidR="006E4F65" w:rsidRPr="001C7F06">
        <w:rPr>
          <w:rFonts w:asciiTheme="minorHAnsi" w:hAnsiTheme="minorHAnsi" w:cstheme="minorHAnsi"/>
          <w:sz w:val="28"/>
          <w:szCs w:val="28"/>
        </w:rPr>
        <w:t xml:space="preserve">) ya </w:t>
      </w:r>
      <w:r w:rsidR="006E4F65" w:rsidRPr="001C7F06">
        <w:rPr>
          <w:rFonts w:asciiTheme="minorHAnsi" w:hAnsiTheme="minorHAnsi" w:cstheme="minorHAnsi"/>
          <w:sz w:val="28"/>
          <w:szCs w:val="28"/>
        </w:rPr>
        <w:lastRenderedPageBreak/>
        <w:t>da sahte (</w:t>
      </w:r>
      <w:proofErr w:type="spellStart"/>
      <w:r w:rsidR="006E4F65" w:rsidRPr="001C7F06">
        <w:rPr>
          <w:rFonts w:asciiTheme="minorHAnsi" w:hAnsiTheme="minorHAnsi" w:cstheme="minorHAnsi"/>
          <w:i/>
          <w:sz w:val="28"/>
          <w:szCs w:val="28"/>
        </w:rPr>
        <w:t>falsum</w:t>
      </w:r>
      <w:proofErr w:type="spellEnd"/>
      <w:r w:rsidR="006E4F65" w:rsidRPr="001C7F06">
        <w:rPr>
          <w:rFonts w:asciiTheme="minorHAnsi" w:hAnsiTheme="minorHAnsi" w:cstheme="minorHAnsi"/>
          <w:sz w:val="28"/>
          <w:szCs w:val="28"/>
        </w:rPr>
        <w:t>) güzel ve etkileyici sözler söylenerek ortaya konur.</w:t>
      </w:r>
    </w:p>
    <w:p w:rsidR="004D1791" w:rsidRPr="001C7F06" w:rsidRDefault="001C7F06" w:rsidP="00A162FE">
      <w:pPr>
        <w:pStyle w:val="GvdeMetni"/>
        <w:spacing w:line="480" w:lineRule="auto"/>
        <w:ind w:right="118"/>
        <w:rPr>
          <w:rFonts w:asciiTheme="minorHAnsi" w:hAnsiTheme="minorHAnsi" w:cstheme="minorHAnsi"/>
          <w:sz w:val="28"/>
          <w:szCs w:val="28"/>
        </w:rPr>
      </w:pPr>
      <w:r>
        <w:rPr>
          <w:rFonts w:asciiTheme="minorHAnsi" w:hAnsiTheme="minorHAnsi" w:cstheme="minorHAnsi"/>
          <w:sz w:val="28"/>
          <w:szCs w:val="28"/>
        </w:rPr>
        <w:t>-</w:t>
      </w:r>
      <w:proofErr w:type="spellStart"/>
      <w:r w:rsidR="006E4F65" w:rsidRPr="001C7F06">
        <w:rPr>
          <w:rFonts w:asciiTheme="minorHAnsi" w:hAnsiTheme="minorHAnsi" w:cstheme="minorHAnsi"/>
          <w:sz w:val="28"/>
          <w:szCs w:val="28"/>
        </w:rPr>
        <w:t>Gorgias</w:t>
      </w:r>
      <w:proofErr w:type="spellEnd"/>
      <w:r w:rsidR="006E4F65" w:rsidRPr="001C7F06">
        <w:rPr>
          <w:rFonts w:asciiTheme="minorHAnsi" w:hAnsiTheme="minorHAnsi" w:cstheme="minorHAnsi"/>
          <w:sz w:val="28"/>
          <w:szCs w:val="28"/>
        </w:rPr>
        <w:t xml:space="preserve"> göre toplumsal yapı ve bölge farklılığından ötürü sözcüklerdeki ses yapısı ve söyleyiş biçimi etkili konuşmada çok önemlidir. O, döneminde kullanılmakta olan lehçeler üzerine özellikle de </w:t>
      </w:r>
      <w:proofErr w:type="spellStart"/>
      <w:r w:rsidR="006E4F65" w:rsidRPr="001C7F06">
        <w:rPr>
          <w:rFonts w:asciiTheme="minorHAnsi" w:hAnsiTheme="minorHAnsi" w:cstheme="minorHAnsi"/>
          <w:sz w:val="28"/>
          <w:szCs w:val="28"/>
        </w:rPr>
        <w:t>Attica</w:t>
      </w:r>
      <w:proofErr w:type="spellEnd"/>
      <w:r w:rsidR="006E4F65" w:rsidRPr="001C7F06">
        <w:rPr>
          <w:rFonts w:asciiTheme="minorHAnsi" w:hAnsiTheme="minorHAnsi" w:cstheme="minorHAnsi"/>
          <w:sz w:val="28"/>
          <w:szCs w:val="28"/>
        </w:rPr>
        <w:t xml:space="preserve"> lehçesi üzerine araştırmaları vardır.</w:t>
      </w:r>
    </w:p>
    <w:p w:rsidR="004D1791" w:rsidRPr="001C7F06" w:rsidRDefault="001C7F06" w:rsidP="00A162FE">
      <w:pPr>
        <w:pStyle w:val="GvdeMetni"/>
        <w:spacing w:line="480" w:lineRule="auto"/>
        <w:rPr>
          <w:rFonts w:asciiTheme="minorHAnsi" w:hAnsiTheme="minorHAnsi" w:cstheme="minorHAnsi"/>
          <w:sz w:val="28"/>
          <w:szCs w:val="28"/>
        </w:rPr>
      </w:pPr>
      <w:r>
        <w:rPr>
          <w:rFonts w:asciiTheme="minorHAnsi" w:hAnsiTheme="minorHAnsi" w:cstheme="minorHAnsi"/>
          <w:sz w:val="28"/>
          <w:szCs w:val="28"/>
        </w:rPr>
        <w:t>-</w:t>
      </w:r>
      <w:r w:rsidR="006E4F65" w:rsidRPr="001C7F06">
        <w:rPr>
          <w:rFonts w:asciiTheme="minorHAnsi" w:hAnsiTheme="minorHAnsi" w:cstheme="minorHAnsi"/>
          <w:sz w:val="28"/>
          <w:szCs w:val="28"/>
        </w:rPr>
        <w:t xml:space="preserve">Felsefi görüş bakımından </w:t>
      </w:r>
      <w:proofErr w:type="spellStart"/>
      <w:r w:rsidR="006E4F65" w:rsidRPr="001C7F06">
        <w:rPr>
          <w:rFonts w:asciiTheme="minorHAnsi" w:hAnsiTheme="minorHAnsi" w:cstheme="minorHAnsi"/>
          <w:sz w:val="28"/>
          <w:szCs w:val="28"/>
        </w:rPr>
        <w:t>Gorgias</w:t>
      </w:r>
      <w:r w:rsidR="006E4F65" w:rsidRPr="001C7F06">
        <w:rPr>
          <w:rFonts w:asciiTheme="minorHAnsi" w:hAnsiTheme="minorHAnsi" w:cstheme="minorHAnsi"/>
          <w:i/>
          <w:sz w:val="28"/>
          <w:szCs w:val="28"/>
        </w:rPr>
        <w:t>nihil</w:t>
      </w:r>
      <w:r w:rsidR="006E4F65" w:rsidRPr="001C7F06">
        <w:rPr>
          <w:rFonts w:asciiTheme="minorHAnsi" w:hAnsiTheme="minorHAnsi" w:cstheme="minorHAnsi"/>
          <w:sz w:val="28"/>
          <w:szCs w:val="28"/>
        </w:rPr>
        <w:t>isttir</w:t>
      </w:r>
      <w:proofErr w:type="spellEnd"/>
      <w:r w:rsidR="006E4F65" w:rsidRPr="001C7F06">
        <w:rPr>
          <w:rFonts w:asciiTheme="minorHAnsi" w:hAnsiTheme="minorHAnsi" w:cstheme="minorHAnsi"/>
          <w:sz w:val="28"/>
          <w:szCs w:val="28"/>
        </w:rPr>
        <w:t xml:space="preserve">. Ona göre </w:t>
      </w:r>
      <w:r w:rsidR="006E4F65" w:rsidRPr="001C7F06">
        <w:rPr>
          <w:rFonts w:asciiTheme="minorHAnsi" w:hAnsiTheme="minorHAnsi" w:cstheme="minorHAnsi"/>
          <w:color w:val="212121"/>
          <w:sz w:val="28"/>
          <w:szCs w:val="28"/>
        </w:rPr>
        <w:t>her şey, aslında anlamdan ve değerden yoksundur ona anlam ve değer veren kişinin kendisidir.</w:t>
      </w:r>
    </w:p>
    <w:p w:rsidR="00FE3DA5" w:rsidRDefault="001C7F06" w:rsidP="00A162FE">
      <w:pPr>
        <w:pStyle w:val="GvdeMetni"/>
        <w:spacing w:before="166" w:line="480" w:lineRule="auto"/>
        <w:ind w:right="115"/>
        <w:rPr>
          <w:rFonts w:asciiTheme="minorHAnsi" w:hAnsiTheme="minorHAnsi" w:cstheme="minorHAnsi"/>
          <w:color w:val="212121"/>
          <w:sz w:val="28"/>
          <w:szCs w:val="28"/>
        </w:rPr>
      </w:pPr>
      <w:r>
        <w:rPr>
          <w:rFonts w:asciiTheme="minorHAnsi" w:hAnsiTheme="minorHAnsi" w:cstheme="minorHAnsi"/>
          <w:color w:val="212121"/>
          <w:sz w:val="28"/>
          <w:szCs w:val="28"/>
        </w:rPr>
        <w:t>-</w:t>
      </w:r>
      <w:proofErr w:type="spellStart"/>
      <w:r w:rsidR="006E4F65" w:rsidRPr="001C7F06">
        <w:rPr>
          <w:rFonts w:asciiTheme="minorHAnsi" w:hAnsiTheme="minorHAnsi" w:cstheme="minorHAnsi"/>
          <w:color w:val="212121"/>
          <w:sz w:val="28"/>
          <w:szCs w:val="28"/>
        </w:rPr>
        <w:t>Gorgias</w:t>
      </w:r>
      <w:proofErr w:type="spellEnd"/>
      <w:r w:rsidR="006E4F65" w:rsidRPr="001C7F06">
        <w:rPr>
          <w:rFonts w:asciiTheme="minorHAnsi" w:hAnsiTheme="minorHAnsi" w:cstheme="minorHAnsi"/>
          <w:color w:val="212121"/>
          <w:sz w:val="28"/>
          <w:szCs w:val="28"/>
        </w:rPr>
        <w:t xml:space="preserve"> için asıl önemli olan nihilizmin </w:t>
      </w:r>
      <w:r w:rsidR="006E4F65" w:rsidRPr="001C7F06">
        <w:rPr>
          <w:rFonts w:asciiTheme="minorHAnsi" w:hAnsiTheme="minorHAnsi" w:cstheme="minorHAnsi"/>
          <w:sz w:val="28"/>
          <w:szCs w:val="28"/>
        </w:rPr>
        <w:t xml:space="preserve">agnostik </w:t>
      </w:r>
      <w:r w:rsidR="006E4F65" w:rsidRPr="001C7F06">
        <w:rPr>
          <w:rFonts w:asciiTheme="minorHAnsi" w:hAnsiTheme="minorHAnsi" w:cstheme="minorHAnsi"/>
          <w:color w:val="212121"/>
          <w:sz w:val="28"/>
          <w:szCs w:val="28"/>
        </w:rPr>
        <w:t xml:space="preserve">yönündür. </w:t>
      </w:r>
      <w:proofErr w:type="spellStart"/>
      <w:r w:rsidR="006E4F65" w:rsidRPr="001C7F06">
        <w:rPr>
          <w:rFonts w:asciiTheme="minorHAnsi" w:hAnsiTheme="minorHAnsi" w:cstheme="minorHAnsi"/>
          <w:color w:val="212121"/>
          <w:sz w:val="28"/>
          <w:szCs w:val="28"/>
        </w:rPr>
        <w:t>Gorgias’a</w:t>
      </w:r>
      <w:proofErr w:type="spellEnd"/>
      <w:r w:rsidR="006E4F65" w:rsidRPr="001C7F06">
        <w:rPr>
          <w:rFonts w:asciiTheme="minorHAnsi" w:hAnsiTheme="minorHAnsi" w:cstheme="minorHAnsi"/>
          <w:color w:val="212121"/>
          <w:sz w:val="28"/>
          <w:szCs w:val="28"/>
        </w:rPr>
        <w:t xml:space="preserve"> göre</w:t>
      </w:r>
      <w:r w:rsidR="00FE3DA5">
        <w:rPr>
          <w:rFonts w:asciiTheme="minorHAnsi" w:hAnsiTheme="minorHAnsi" w:cstheme="minorHAnsi"/>
          <w:color w:val="212121"/>
          <w:sz w:val="28"/>
          <w:szCs w:val="28"/>
        </w:rPr>
        <w:t>:</w:t>
      </w:r>
    </w:p>
    <w:p w:rsidR="00FE3DA5" w:rsidRDefault="00766920" w:rsidP="00A162FE">
      <w:pPr>
        <w:pStyle w:val="GvdeMetni"/>
        <w:spacing w:before="166" w:line="480" w:lineRule="auto"/>
        <w:ind w:right="115"/>
        <w:rPr>
          <w:rFonts w:asciiTheme="minorHAnsi" w:hAnsiTheme="minorHAnsi" w:cstheme="minorHAnsi"/>
          <w:color w:val="212121"/>
          <w:sz w:val="28"/>
          <w:szCs w:val="28"/>
        </w:rPr>
      </w:pPr>
      <w:r>
        <w:rPr>
          <w:rFonts w:asciiTheme="minorHAnsi" w:hAnsiTheme="minorHAnsi" w:cstheme="minorHAnsi"/>
          <w:color w:val="212121"/>
          <w:sz w:val="28"/>
          <w:szCs w:val="28"/>
        </w:rPr>
        <w:t>“Hiçbir şey var deği</w:t>
      </w:r>
      <w:r w:rsidR="00520671">
        <w:rPr>
          <w:rFonts w:asciiTheme="minorHAnsi" w:hAnsiTheme="minorHAnsi" w:cstheme="minorHAnsi"/>
          <w:color w:val="212121"/>
          <w:sz w:val="28"/>
          <w:szCs w:val="28"/>
        </w:rPr>
        <w:t>l</w:t>
      </w:r>
      <w:r>
        <w:rPr>
          <w:rFonts w:asciiTheme="minorHAnsi" w:hAnsiTheme="minorHAnsi" w:cstheme="minorHAnsi"/>
          <w:color w:val="212121"/>
          <w:sz w:val="28"/>
          <w:szCs w:val="28"/>
        </w:rPr>
        <w:t xml:space="preserve">dir.” </w:t>
      </w:r>
    </w:p>
    <w:p w:rsidR="00FE3DA5" w:rsidRDefault="00766920" w:rsidP="00A162FE">
      <w:pPr>
        <w:pStyle w:val="GvdeMetni"/>
        <w:spacing w:before="166" w:line="480" w:lineRule="auto"/>
        <w:ind w:right="115"/>
        <w:rPr>
          <w:rFonts w:asciiTheme="minorHAnsi" w:hAnsiTheme="minorHAnsi" w:cstheme="minorHAnsi"/>
          <w:color w:val="212121"/>
          <w:sz w:val="28"/>
          <w:szCs w:val="28"/>
        </w:rPr>
      </w:pPr>
      <w:r>
        <w:rPr>
          <w:rFonts w:asciiTheme="minorHAnsi" w:hAnsiTheme="minorHAnsi" w:cstheme="minorHAnsi"/>
          <w:color w:val="212121"/>
          <w:sz w:val="28"/>
          <w:szCs w:val="28"/>
        </w:rPr>
        <w:t xml:space="preserve">“Herhangi bir şey var olsa bile bilinemez.” </w:t>
      </w:r>
    </w:p>
    <w:p w:rsidR="00766920" w:rsidRPr="00766920" w:rsidRDefault="00766920" w:rsidP="00A162FE">
      <w:pPr>
        <w:pStyle w:val="GvdeMetni"/>
        <w:spacing w:before="166" w:line="480" w:lineRule="auto"/>
        <w:ind w:right="115"/>
        <w:rPr>
          <w:rFonts w:asciiTheme="minorHAnsi" w:hAnsiTheme="minorHAnsi" w:cstheme="minorHAnsi"/>
          <w:color w:val="212121"/>
          <w:sz w:val="28"/>
          <w:szCs w:val="28"/>
        </w:rPr>
      </w:pPr>
      <w:r>
        <w:rPr>
          <w:rFonts w:asciiTheme="minorHAnsi" w:hAnsiTheme="minorHAnsi" w:cstheme="minorHAnsi"/>
          <w:color w:val="212121"/>
          <w:sz w:val="28"/>
          <w:szCs w:val="28"/>
        </w:rPr>
        <w:t>“herhangi bir şeyin bilinmesi mümkün olsa bile başkasına iletemez.”</w:t>
      </w:r>
    </w:p>
    <w:p w:rsidR="00FE3DA5" w:rsidRDefault="00FE3DA5" w:rsidP="00A162FE">
      <w:pPr>
        <w:pStyle w:val="GvdeMetni"/>
        <w:spacing w:before="165" w:line="480" w:lineRule="auto"/>
        <w:ind w:right="121"/>
        <w:rPr>
          <w:rFonts w:asciiTheme="minorHAnsi" w:hAnsiTheme="minorHAnsi" w:cstheme="minorHAnsi"/>
          <w:color w:val="212121"/>
          <w:sz w:val="28"/>
          <w:szCs w:val="28"/>
        </w:rPr>
      </w:pPr>
      <w:r>
        <w:rPr>
          <w:rFonts w:asciiTheme="minorHAnsi" w:hAnsiTheme="minorHAnsi" w:cstheme="minorHAnsi"/>
          <w:color w:val="212121"/>
          <w:sz w:val="28"/>
          <w:szCs w:val="28"/>
        </w:rPr>
        <w:t xml:space="preserve">Bir akıl yürütme içerisinde dile getirilen bu düşünceler </w:t>
      </w:r>
      <w:proofErr w:type="spellStart"/>
      <w:r>
        <w:rPr>
          <w:rFonts w:asciiTheme="minorHAnsi" w:hAnsiTheme="minorHAnsi" w:cstheme="minorHAnsi"/>
          <w:color w:val="212121"/>
          <w:sz w:val="28"/>
          <w:szCs w:val="28"/>
        </w:rPr>
        <w:t>Parmenides’in</w:t>
      </w:r>
      <w:proofErr w:type="spellEnd"/>
      <w:r>
        <w:rPr>
          <w:rFonts w:asciiTheme="minorHAnsi" w:hAnsiTheme="minorHAnsi" w:cstheme="minorHAnsi"/>
          <w:color w:val="212121"/>
          <w:sz w:val="28"/>
          <w:szCs w:val="28"/>
        </w:rPr>
        <w:t xml:space="preserve"> öğrencisi olan </w:t>
      </w:r>
      <w:proofErr w:type="spellStart"/>
      <w:r>
        <w:rPr>
          <w:rFonts w:asciiTheme="minorHAnsi" w:hAnsiTheme="minorHAnsi" w:cstheme="minorHAnsi"/>
          <w:color w:val="212121"/>
          <w:sz w:val="28"/>
          <w:szCs w:val="28"/>
        </w:rPr>
        <w:t>Zenon’unpardokslarına</w:t>
      </w:r>
      <w:proofErr w:type="spellEnd"/>
      <w:r>
        <w:rPr>
          <w:rFonts w:asciiTheme="minorHAnsi" w:hAnsiTheme="minorHAnsi" w:cstheme="minorHAnsi"/>
          <w:color w:val="212121"/>
          <w:sz w:val="28"/>
          <w:szCs w:val="28"/>
        </w:rPr>
        <w:t xml:space="preserve"> benzemektedir. </w:t>
      </w:r>
      <w:r w:rsidR="00902F64">
        <w:rPr>
          <w:rFonts w:asciiTheme="minorHAnsi" w:hAnsiTheme="minorHAnsi" w:cstheme="minorHAnsi"/>
          <w:color w:val="212121"/>
          <w:sz w:val="28"/>
          <w:szCs w:val="28"/>
        </w:rPr>
        <w:t>Ahmet Arslan bu akıl yürütme ile ilgili şunları söyler:</w:t>
      </w:r>
    </w:p>
    <w:p w:rsidR="00902F64" w:rsidRDefault="00902F64" w:rsidP="00A162FE">
      <w:pPr>
        <w:pStyle w:val="GvdeMetni"/>
        <w:spacing w:before="165" w:line="480" w:lineRule="auto"/>
        <w:ind w:right="121"/>
        <w:rPr>
          <w:rFonts w:asciiTheme="minorHAnsi" w:hAnsiTheme="minorHAnsi" w:cstheme="minorHAnsi"/>
          <w:color w:val="212121"/>
          <w:sz w:val="28"/>
          <w:szCs w:val="28"/>
        </w:rPr>
      </w:pPr>
      <w:proofErr w:type="spellStart"/>
      <w:r>
        <w:rPr>
          <w:rFonts w:asciiTheme="minorHAnsi" w:hAnsiTheme="minorHAnsi" w:cstheme="minorHAnsi"/>
          <w:color w:val="212121"/>
          <w:sz w:val="28"/>
          <w:szCs w:val="28"/>
        </w:rPr>
        <w:lastRenderedPageBreak/>
        <w:t>Gorgias</w:t>
      </w:r>
      <w:proofErr w:type="spellEnd"/>
      <w:r>
        <w:rPr>
          <w:rFonts w:asciiTheme="minorHAnsi" w:hAnsiTheme="minorHAnsi" w:cstheme="minorHAnsi"/>
          <w:color w:val="212121"/>
          <w:sz w:val="28"/>
          <w:szCs w:val="28"/>
        </w:rPr>
        <w:t xml:space="preserve">, </w:t>
      </w:r>
      <w:proofErr w:type="spellStart"/>
      <w:r>
        <w:rPr>
          <w:rFonts w:asciiTheme="minorHAnsi" w:hAnsiTheme="minorHAnsi" w:cstheme="minorHAnsi"/>
          <w:color w:val="212121"/>
          <w:sz w:val="28"/>
          <w:szCs w:val="28"/>
        </w:rPr>
        <w:t>Zenon’un</w:t>
      </w:r>
      <w:proofErr w:type="spellEnd"/>
      <w:r>
        <w:rPr>
          <w:rFonts w:asciiTheme="minorHAnsi" w:hAnsiTheme="minorHAnsi" w:cstheme="minorHAnsi"/>
          <w:color w:val="212121"/>
          <w:sz w:val="28"/>
          <w:szCs w:val="28"/>
        </w:rPr>
        <w:t xml:space="preserve"> diyalektik olarak, </w:t>
      </w:r>
      <w:r w:rsidRPr="001039A9">
        <w:rPr>
          <w:rFonts w:asciiTheme="minorHAnsi" w:hAnsiTheme="minorHAnsi" w:cstheme="minorHAnsi"/>
          <w:i/>
          <w:color w:val="212121"/>
          <w:sz w:val="28"/>
          <w:szCs w:val="28"/>
        </w:rPr>
        <w:t xml:space="preserve">a </w:t>
      </w:r>
      <w:proofErr w:type="spellStart"/>
      <w:r w:rsidRPr="001039A9">
        <w:rPr>
          <w:rFonts w:asciiTheme="minorHAnsi" w:hAnsiTheme="minorHAnsi" w:cstheme="minorHAnsi"/>
          <w:i/>
          <w:color w:val="212121"/>
          <w:sz w:val="28"/>
          <w:szCs w:val="28"/>
        </w:rPr>
        <w:t>priori</w:t>
      </w:r>
      <w:proofErr w:type="spellEnd"/>
      <w:r>
        <w:rPr>
          <w:rFonts w:asciiTheme="minorHAnsi" w:hAnsiTheme="minorHAnsi" w:cstheme="minorHAnsi"/>
          <w:color w:val="212121"/>
          <w:sz w:val="28"/>
          <w:szCs w:val="28"/>
        </w:rPr>
        <w:t xml:space="preserve"> olarak ispat etmeye çalıştığı şeyi, yani varlıkla hiçbir hareket, hiçbir zamansal oluşun genel, ancak daha yüzeysel mantıksal akıl yürütmelerle daha ileri götürerek sadece var olmayanın, yani hareketin ve oluşun değil, bizzat varlığın ve dolaysıyla bilginin de olmadığını bize kabul ettirmeye çalışmaktadır. (Ahmet Arslan, </w:t>
      </w:r>
      <w:r w:rsidR="00705CF0">
        <w:rPr>
          <w:rFonts w:asciiTheme="minorHAnsi" w:hAnsiTheme="minorHAnsi" w:cstheme="minorHAnsi"/>
          <w:color w:val="212121"/>
          <w:sz w:val="28"/>
          <w:szCs w:val="28"/>
        </w:rPr>
        <w:t>İlkçağ Felsefe Tarihi Cilt 2, s. 49).</w:t>
      </w:r>
    </w:p>
    <w:p w:rsidR="006E4F65" w:rsidRDefault="001C7F06" w:rsidP="00A162FE">
      <w:pPr>
        <w:pStyle w:val="GvdeMetni"/>
        <w:spacing w:before="165" w:line="480" w:lineRule="auto"/>
        <w:ind w:right="121"/>
        <w:rPr>
          <w:rFonts w:asciiTheme="minorHAnsi" w:hAnsiTheme="minorHAnsi" w:cstheme="minorHAnsi"/>
          <w:color w:val="212121"/>
          <w:sz w:val="28"/>
          <w:szCs w:val="28"/>
        </w:rPr>
      </w:pPr>
      <w:r>
        <w:rPr>
          <w:rFonts w:asciiTheme="minorHAnsi" w:hAnsiTheme="minorHAnsi" w:cstheme="minorHAnsi"/>
          <w:color w:val="212121"/>
          <w:sz w:val="28"/>
          <w:szCs w:val="28"/>
        </w:rPr>
        <w:t>-</w:t>
      </w:r>
      <w:proofErr w:type="spellStart"/>
      <w:r w:rsidR="006E4F65" w:rsidRPr="001C7F06">
        <w:rPr>
          <w:rFonts w:asciiTheme="minorHAnsi" w:hAnsiTheme="minorHAnsi" w:cstheme="minorHAnsi"/>
          <w:color w:val="212121"/>
          <w:sz w:val="28"/>
          <w:szCs w:val="28"/>
        </w:rPr>
        <w:t>GorgiasP</w:t>
      </w:r>
      <w:r w:rsidR="001039A9">
        <w:rPr>
          <w:rFonts w:asciiTheme="minorHAnsi" w:hAnsiTheme="minorHAnsi" w:cstheme="minorHAnsi"/>
          <w:color w:val="212121"/>
          <w:sz w:val="28"/>
          <w:szCs w:val="28"/>
        </w:rPr>
        <w:t>rotagoras</w:t>
      </w:r>
      <w:proofErr w:type="spellEnd"/>
      <w:r w:rsidR="006E4F65" w:rsidRPr="001C7F06">
        <w:rPr>
          <w:rFonts w:asciiTheme="minorHAnsi" w:hAnsiTheme="minorHAnsi" w:cstheme="minorHAnsi"/>
          <w:color w:val="212121"/>
          <w:sz w:val="28"/>
          <w:szCs w:val="28"/>
        </w:rPr>
        <w:t xml:space="preserve"> gibi her şeyin ölçütünün insanın kendisi olduğunu düşünerek kuşkucu görüşünü belirttir.</w:t>
      </w:r>
      <w:r w:rsidR="0014566D">
        <w:rPr>
          <w:rFonts w:asciiTheme="minorHAnsi" w:hAnsiTheme="minorHAnsi" w:cstheme="minorHAnsi"/>
          <w:color w:val="212121"/>
          <w:sz w:val="28"/>
          <w:szCs w:val="28"/>
        </w:rPr>
        <w:t xml:space="preserve"> Ne var ki </w:t>
      </w:r>
      <w:proofErr w:type="spellStart"/>
      <w:r w:rsidR="0014566D">
        <w:rPr>
          <w:rFonts w:asciiTheme="minorHAnsi" w:hAnsiTheme="minorHAnsi" w:cstheme="minorHAnsi"/>
          <w:color w:val="212121"/>
          <w:sz w:val="28"/>
          <w:szCs w:val="28"/>
        </w:rPr>
        <w:t>Gorgias</w:t>
      </w:r>
      <w:proofErr w:type="spellEnd"/>
      <w:r w:rsidR="0014566D">
        <w:rPr>
          <w:rFonts w:asciiTheme="minorHAnsi" w:hAnsiTheme="minorHAnsi" w:cstheme="minorHAnsi"/>
          <w:color w:val="212121"/>
          <w:sz w:val="28"/>
          <w:szCs w:val="28"/>
        </w:rPr>
        <w:t xml:space="preserve"> hitabet üzerine görüşlerinde </w:t>
      </w:r>
      <w:proofErr w:type="spellStart"/>
      <w:r w:rsidR="0014566D">
        <w:rPr>
          <w:rFonts w:asciiTheme="minorHAnsi" w:hAnsiTheme="minorHAnsi" w:cstheme="minorHAnsi"/>
          <w:color w:val="212121"/>
          <w:sz w:val="28"/>
          <w:szCs w:val="28"/>
        </w:rPr>
        <w:t>Protagoras’tan</w:t>
      </w:r>
      <w:proofErr w:type="spellEnd"/>
      <w:r w:rsidR="0014566D">
        <w:rPr>
          <w:rFonts w:asciiTheme="minorHAnsi" w:hAnsiTheme="minorHAnsi" w:cstheme="minorHAnsi"/>
          <w:color w:val="212121"/>
          <w:sz w:val="28"/>
          <w:szCs w:val="28"/>
        </w:rPr>
        <w:t xml:space="preserve"> </w:t>
      </w:r>
      <w:proofErr w:type="spellStart"/>
      <w:r w:rsidR="0014566D">
        <w:rPr>
          <w:rFonts w:asciiTheme="minorHAnsi" w:hAnsiTheme="minorHAnsi" w:cstheme="minorHAnsi"/>
          <w:color w:val="212121"/>
          <w:sz w:val="28"/>
          <w:szCs w:val="28"/>
        </w:rPr>
        <w:t>ayırılır</w:t>
      </w:r>
      <w:proofErr w:type="spellEnd"/>
      <w:r w:rsidR="0014566D">
        <w:rPr>
          <w:rFonts w:asciiTheme="minorHAnsi" w:hAnsiTheme="minorHAnsi" w:cstheme="minorHAnsi"/>
          <w:color w:val="212121"/>
          <w:sz w:val="28"/>
          <w:szCs w:val="28"/>
        </w:rPr>
        <w:t>.</w:t>
      </w:r>
      <w:proofErr w:type="spellStart"/>
      <w:r w:rsidR="009B39A1">
        <w:rPr>
          <w:rFonts w:asciiTheme="minorHAnsi" w:hAnsiTheme="minorHAnsi" w:cstheme="minorHAnsi"/>
          <w:color w:val="212121"/>
          <w:sz w:val="28"/>
          <w:szCs w:val="28"/>
        </w:rPr>
        <w:t>Protagoras’ın</w:t>
      </w:r>
      <w:proofErr w:type="spellEnd"/>
      <w:r w:rsidR="009B39A1">
        <w:rPr>
          <w:rFonts w:asciiTheme="minorHAnsi" w:hAnsiTheme="minorHAnsi" w:cstheme="minorHAnsi"/>
          <w:color w:val="212121"/>
          <w:sz w:val="28"/>
          <w:szCs w:val="28"/>
        </w:rPr>
        <w:t xml:space="preserve"> aksine hitabet sanatının hiçbir konusu olmadığını düşünür. </w:t>
      </w:r>
      <w:proofErr w:type="spellStart"/>
      <w:r w:rsidR="0014566D">
        <w:rPr>
          <w:rFonts w:asciiTheme="minorHAnsi" w:hAnsiTheme="minorHAnsi" w:cstheme="minorHAnsi"/>
          <w:color w:val="212121"/>
          <w:sz w:val="28"/>
          <w:szCs w:val="28"/>
        </w:rPr>
        <w:t>Protagoras</w:t>
      </w:r>
      <w:proofErr w:type="spellEnd"/>
      <w:r w:rsidR="0014566D">
        <w:rPr>
          <w:rFonts w:asciiTheme="minorHAnsi" w:hAnsiTheme="minorHAnsi" w:cstheme="minorHAnsi"/>
          <w:color w:val="212121"/>
          <w:sz w:val="28"/>
          <w:szCs w:val="28"/>
        </w:rPr>
        <w:t>, bilginin ve hakikatin olmadığını değil, bunların bilgisinin insandan insa</w:t>
      </w:r>
      <w:r w:rsidR="00CA1F45">
        <w:rPr>
          <w:rFonts w:asciiTheme="minorHAnsi" w:hAnsiTheme="minorHAnsi" w:cstheme="minorHAnsi"/>
          <w:color w:val="212121"/>
          <w:sz w:val="28"/>
          <w:szCs w:val="28"/>
        </w:rPr>
        <w:t xml:space="preserve">na değişiklik gösterdiğini </w:t>
      </w:r>
      <w:r w:rsidR="0014566D">
        <w:rPr>
          <w:rFonts w:asciiTheme="minorHAnsi" w:hAnsiTheme="minorHAnsi" w:cstheme="minorHAnsi"/>
          <w:color w:val="212121"/>
          <w:sz w:val="28"/>
          <w:szCs w:val="28"/>
        </w:rPr>
        <w:t xml:space="preserve">düşünmüştür. Ama </w:t>
      </w:r>
      <w:proofErr w:type="spellStart"/>
      <w:r w:rsidR="0014566D">
        <w:rPr>
          <w:rFonts w:asciiTheme="minorHAnsi" w:hAnsiTheme="minorHAnsi" w:cstheme="minorHAnsi"/>
          <w:color w:val="212121"/>
          <w:sz w:val="28"/>
          <w:szCs w:val="28"/>
        </w:rPr>
        <w:t>Gorgias</w:t>
      </w:r>
      <w:proofErr w:type="spellEnd"/>
      <w:r w:rsidR="0014566D">
        <w:rPr>
          <w:rFonts w:asciiTheme="minorHAnsi" w:hAnsiTheme="minorHAnsi" w:cstheme="minorHAnsi"/>
          <w:color w:val="212121"/>
          <w:sz w:val="28"/>
          <w:szCs w:val="28"/>
        </w:rPr>
        <w:t xml:space="preserve">, nihilist düşüncesinin izinden giderek hitabetin özel bir bilgi barındırmadığını, </w:t>
      </w:r>
      <w:r w:rsidR="000B7EA4">
        <w:rPr>
          <w:rFonts w:asciiTheme="minorHAnsi" w:hAnsiTheme="minorHAnsi" w:cstheme="minorHAnsi"/>
          <w:color w:val="212121"/>
          <w:sz w:val="28"/>
          <w:szCs w:val="28"/>
        </w:rPr>
        <w:t xml:space="preserve">hitabetçinin işinin de </w:t>
      </w:r>
      <w:r w:rsidR="00A3035C">
        <w:rPr>
          <w:rFonts w:asciiTheme="minorHAnsi" w:hAnsiTheme="minorHAnsi" w:cstheme="minorHAnsi"/>
          <w:color w:val="212121"/>
          <w:sz w:val="28"/>
          <w:szCs w:val="28"/>
        </w:rPr>
        <w:t xml:space="preserve">bilgi vermek değil, ele aldığı konuda inandırmak olduğuna inanır. </w:t>
      </w:r>
      <w:r w:rsidR="00993B38">
        <w:rPr>
          <w:rFonts w:asciiTheme="minorHAnsi" w:hAnsiTheme="minorHAnsi" w:cstheme="minorHAnsi"/>
          <w:color w:val="212121"/>
          <w:sz w:val="28"/>
          <w:szCs w:val="28"/>
        </w:rPr>
        <w:t>Yani ona göre hitabetin</w:t>
      </w:r>
      <w:r w:rsidR="00906A7F">
        <w:rPr>
          <w:rFonts w:asciiTheme="minorHAnsi" w:hAnsiTheme="minorHAnsi" w:cstheme="minorHAnsi"/>
          <w:color w:val="212121"/>
          <w:sz w:val="28"/>
          <w:szCs w:val="28"/>
        </w:rPr>
        <w:t xml:space="preserve"> özel bir konusu yoktur. Amacı söz ustalığı </w:t>
      </w:r>
      <w:r w:rsidR="00FC1536">
        <w:rPr>
          <w:rFonts w:asciiTheme="minorHAnsi" w:hAnsiTheme="minorHAnsi" w:cstheme="minorHAnsi"/>
          <w:color w:val="212121"/>
          <w:sz w:val="28"/>
          <w:szCs w:val="28"/>
        </w:rPr>
        <w:t>göstererek</w:t>
      </w:r>
      <w:r w:rsidR="00906A7F">
        <w:rPr>
          <w:rFonts w:asciiTheme="minorHAnsi" w:hAnsiTheme="minorHAnsi" w:cstheme="minorHAnsi"/>
          <w:color w:val="212121"/>
          <w:sz w:val="28"/>
          <w:szCs w:val="28"/>
        </w:rPr>
        <w:t xml:space="preserve"> bir anlamda sözün iktidara gelmesine yardımcı olmaktır. </w:t>
      </w:r>
      <w:r w:rsidR="00520671">
        <w:rPr>
          <w:rFonts w:asciiTheme="minorHAnsi" w:hAnsiTheme="minorHAnsi" w:cstheme="minorHAnsi"/>
          <w:color w:val="212121"/>
          <w:sz w:val="28"/>
          <w:szCs w:val="28"/>
        </w:rPr>
        <w:t xml:space="preserve">Bu noktadan yola çıkacak olursak aslında </w:t>
      </w:r>
      <w:proofErr w:type="spellStart"/>
      <w:r w:rsidR="00520671">
        <w:rPr>
          <w:rFonts w:asciiTheme="minorHAnsi" w:hAnsiTheme="minorHAnsi" w:cstheme="minorHAnsi"/>
          <w:color w:val="212121"/>
          <w:sz w:val="28"/>
          <w:szCs w:val="28"/>
        </w:rPr>
        <w:t>Gorgias</w:t>
      </w:r>
      <w:proofErr w:type="spellEnd"/>
      <w:r w:rsidR="00520671">
        <w:rPr>
          <w:rFonts w:asciiTheme="minorHAnsi" w:hAnsiTheme="minorHAnsi" w:cstheme="minorHAnsi"/>
          <w:color w:val="212121"/>
          <w:sz w:val="28"/>
          <w:szCs w:val="28"/>
        </w:rPr>
        <w:t xml:space="preserve"> bir anlamda felsefeyi ortadan kaldırmaya çalışmıştır. Aslında </w:t>
      </w:r>
      <w:r w:rsidR="00FC1536">
        <w:rPr>
          <w:rFonts w:asciiTheme="minorHAnsi" w:hAnsiTheme="minorHAnsi" w:cstheme="minorHAnsi"/>
          <w:color w:val="212121"/>
          <w:sz w:val="28"/>
          <w:szCs w:val="28"/>
        </w:rPr>
        <w:t xml:space="preserve">bu, </w:t>
      </w:r>
      <w:proofErr w:type="spellStart"/>
      <w:r w:rsidR="00520671">
        <w:rPr>
          <w:rFonts w:asciiTheme="minorHAnsi" w:hAnsiTheme="minorHAnsi" w:cstheme="minorHAnsi"/>
          <w:color w:val="212121"/>
          <w:sz w:val="28"/>
          <w:szCs w:val="28"/>
        </w:rPr>
        <w:t>Protagoras’</w:t>
      </w:r>
      <w:r w:rsidR="00FC1536">
        <w:rPr>
          <w:rFonts w:asciiTheme="minorHAnsi" w:hAnsiTheme="minorHAnsi" w:cstheme="minorHAnsi"/>
          <w:color w:val="212121"/>
          <w:sz w:val="28"/>
          <w:szCs w:val="28"/>
        </w:rPr>
        <w:t>a</w:t>
      </w:r>
      <w:proofErr w:type="spellEnd"/>
      <w:r w:rsidR="00FC1536">
        <w:rPr>
          <w:rFonts w:asciiTheme="minorHAnsi" w:hAnsiTheme="minorHAnsi" w:cstheme="minorHAnsi"/>
          <w:color w:val="212121"/>
          <w:sz w:val="28"/>
          <w:szCs w:val="28"/>
        </w:rPr>
        <w:t xml:space="preserve"> atfedilen bu tutumdur.</w:t>
      </w:r>
      <w:r w:rsidR="00766F30">
        <w:rPr>
          <w:rFonts w:asciiTheme="minorHAnsi" w:hAnsiTheme="minorHAnsi" w:cstheme="minorHAnsi"/>
          <w:color w:val="212121"/>
          <w:sz w:val="28"/>
          <w:szCs w:val="28"/>
        </w:rPr>
        <w:t xml:space="preserve"> </w:t>
      </w:r>
      <w:r w:rsidR="00766F30">
        <w:rPr>
          <w:rFonts w:asciiTheme="minorHAnsi" w:hAnsiTheme="minorHAnsi" w:cstheme="minorHAnsi"/>
          <w:color w:val="212121"/>
          <w:sz w:val="28"/>
          <w:szCs w:val="28"/>
        </w:rPr>
        <w:lastRenderedPageBreak/>
        <w:t>Ama o, ahlaki ve siyasi erdemin gerçek bilgiler olduğunu, hitabetin konusunun da bunlar olduğunu düşünmüştür. Bu erdemler, insanın iyi bir yurttaş olmasını sağla</w:t>
      </w:r>
      <w:r w:rsidR="00891C66">
        <w:rPr>
          <w:rFonts w:asciiTheme="minorHAnsi" w:hAnsiTheme="minorHAnsi" w:cstheme="minorHAnsi"/>
          <w:color w:val="212121"/>
          <w:sz w:val="28"/>
          <w:szCs w:val="28"/>
        </w:rPr>
        <w:t xml:space="preserve">maktadır. Kısacası </w:t>
      </w:r>
      <w:proofErr w:type="spellStart"/>
      <w:r w:rsidR="00891C66">
        <w:rPr>
          <w:rFonts w:asciiTheme="minorHAnsi" w:hAnsiTheme="minorHAnsi" w:cstheme="minorHAnsi"/>
          <w:color w:val="212121"/>
          <w:sz w:val="28"/>
          <w:szCs w:val="28"/>
        </w:rPr>
        <w:t>Protagoras</w:t>
      </w:r>
      <w:proofErr w:type="spellEnd"/>
      <w:r w:rsidR="00891C66">
        <w:rPr>
          <w:rFonts w:asciiTheme="minorHAnsi" w:hAnsiTheme="minorHAnsi" w:cstheme="minorHAnsi"/>
          <w:color w:val="212121"/>
          <w:sz w:val="28"/>
          <w:szCs w:val="28"/>
        </w:rPr>
        <w:t>, hitabeti</w:t>
      </w:r>
      <w:r w:rsidR="008635AE">
        <w:rPr>
          <w:rFonts w:asciiTheme="minorHAnsi" w:hAnsiTheme="minorHAnsi" w:cstheme="minorHAnsi"/>
          <w:color w:val="212121"/>
          <w:sz w:val="28"/>
          <w:szCs w:val="28"/>
        </w:rPr>
        <w:t>n</w:t>
      </w:r>
      <w:r w:rsidR="00891C66">
        <w:rPr>
          <w:rFonts w:asciiTheme="minorHAnsi" w:hAnsiTheme="minorHAnsi" w:cstheme="minorHAnsi"/>
          <w:color w:val="212121"/>
          <w:sz w:val="28"/>
          <w:szCs w:val="28"/>
        </w:rPr>
        <w:t xml:space="preserve"> politika sanatı olduğuna inanmıştır. </w:t>
      </w:r>
      <w:r w:rsidR="00132108">
        <w:rPr>
          <w:rFonts w:asciiTheme="minorHAnsi" w:hAnsiTheme="minorHAnsi" w:cstheme="minorHAnsi"/>
          <w:color w:val="212121"/>
          <w:sz w:val="28"/>
          <w:szCs w:val="28"/>
        </w:rPr>
        <w:t xml:space="preserve">Ahmet Arslan’ın da haklı olarak dile getirdiği gibi </w:t>
      </w:r>
      <w:proofErr w:type="spellStart"/>
      <w:r w:rsidR="00132108">
        <w:rPr>
          <w:rFonts w:asciiTheme="minorHAnsi" w:hAnsiTheme="minorHAnsi" w:cstheme="minorHAnsi"/>
          <w:color w:val="212121"/>
          <w:sz w:val="28"/>
          <w:szCs w:val="28"/>
        </w:rPr>
        <w:t>Protagoras</w:t>
      </w:r>
      <w:proofErr w:type="spellEnd"/>
      <w:r w:rsidR="00132108">
        <w:rPr>
          <w:rFonts w:asciiTheme="minorHAnsi" w:hAnsiTheme="minorHAnsi" w:cstheme="minorHAnsi"/>
          <w:color w:val="212121"/>
          <w:sz w:val="28"/>
          <w:szCs w:val="28"/>
        </w:rPr>
        <w:t>, felsefeyi ortadan kaldırmayı düşünmemiş, sadece onun ilgi alanını değiştirmeyi amaçlamıştır. (Ahmet Arslan, İlk</w:t>
      </w:r>
      <w:r w:rsidR="007B2A07">
        <w:rPr>
          <w:rFonts w:asciiTheme="minorHAnsi" w:hAnsiTheme="minorHAnsi" w:cstheme="minorHAnsi"/>
          <w:color w:val="212121"/>
          <w:sz w:val="28"/>
          <w:szCs w:val="28"/>
        </w:rPr>
        <w:t xml:space="preserve">çağ Felsefe Tarihi Cilt 2, s. 52.) </w:t>
      </w:r>
      <w:proofErr w:type="spellStart"/>
      <w:r w:rsidR="007B2A07">
        <w:rPr>
          <w:rFonts w:asciiTheme="minorHAnsi" w:hAnsiTheme="minorHAnsi" w:cstheme="minorHAnsi"/>
          <w:color w:val="212121"/>
          <w:sz w:val="28"/>
          <w:szCs w:val="28"/>
        </w:rPr>
        <w:t>Gorgias</w:t>
      </w:r>
      <w:proofErr w:type="spellEnd"/>
      <w:r w:rsidR="007B2A07">
        <w:rPr>
          <w:rFonts w:asciiTheme="minorHAnsi" w:hAnsiTheme="minorHAnsi" w:cstheme="minorHAnsi"/>
          <w:color w:val="212121"/>
          <w:sz w:val="28"/>
          <w:szCs w:val="28"/>
        </w:rPr>
        <w:t xml:space="preserve"> ise felsefenin yerine hitabeti koymak istemiştir.</w:t>
      </w:r>
      <w:r w:rsidR="008635AE">
        <w:rPr>
          <w:rFonts w:asciiTheme="minorHAnsi" w:hAnsiTheme="minorHAnsi" w:cstheme="minorHAnsi"/>
          <w:color w:val="212121"/>
          <w:sz w:val="28"/>
          <w:szCs w:val="28"/>
        </w:rPr>
        <w:t xml:space="preserve"> Böyle </w:t>
      </w:r>
      <w:proofErr w:type="spellStart"/>
      <w:r w:rsidR="008635AE">
        <w:rPr>
          <w:rFonts w:asciiTheme="minorHAnsi" w:hAnsiTheme="minorHAnsi" w:cstheme="minorHAnsi"/>
          <w:color w:val="212121"/>
          <w:sz w:val="28"/>
          <w:szCs w:val="28"/>
        </w:rPr>
        <w:t>bakıldığında</w:t>
      </w:r>
      <w:r w:rsidR="006E4F65" w:rsidRPr="001C7F06">
        <w:rPr>
          <w:rFonts w:asciiTheme="minorHAnsi" w:hAnsiTheme="minorHAnsi" w:cstheme="minorHAnsi"/>
          <w:color w:val="212121"/>
          <w:sz w:val="28"/>
          <w:szCs w:val="28"/>
        </w:rPr>
        <w:t>Gorgias’ın</w:t>
      </w:r>
      <w:proofErr w:type="spellEnd"/>
      <w:r w:rsidR="006E4F65" w:rsidRPr="001C7F06">
        <w:rPr>
          <w:rFonts w:asciiTheme="minorHAnsi" w:hAnsiTheme="minorHAnsi" w:cstheme="minorHAnsi"/>
          <w:color w:val="212121"/>
          <w:sz w:val="28"/>
          <w:szCs w:val="28"/>
        </w:rPr>
        <w:t xml:space="preserve"> neden etkili konuşmaya önem verdiği sorusunun yanıtı, onun temel düşüncesinde kuşkuculuk ve bilinmezlik olduğu biçiminde olmalıdır.</w:t>
      </w:r>
      <w:r w:rsidR="00AF6C36">
        <w:rPr>
          <w:rFonts w:asciiTheme="minorHAnsi" w:hAnsiTheme="minorHAnsi" w:cstheme="minorHAnsi"/>
          <w:color w:val="212121"/>
          <w:sz w:val="28"/>
          <w:szCs w:val="28"/>
        </w:rPr>
        <w:t xml:space="preserve"> Platon, </w:t>
      </w:r>
      <w:proofErr w:type="spellStart"/>
      <w:r w:rsidR="00AF6C36">
        <w:rPr>
          <w:rFonts w:asciiTheme="minorHAnsi" w:hAnsiTheme="minorHAnsi" w:cstheme="minorHAnsi"/>
          <w:color w:val="212121"/>
          <w:sz w:val="28"/>
          <w:szCs w:val="28"/>
        </w:rPr>
        <w:t>Gorgias</w:t>
      </w:r>
      <w:proofErr w:type="spellEnd"/>
      <w:r w:rsidR="00AF6C36">
        <w:rPr>
          <w:rFonts w:asciiTheme="minorHAnsi" w:hAnsiTheme="minorHAnsi" w:cstheme="minorHAnsi"/>
          <w:color w:val="212121"/>
          <w:sz w:val="28"/>
          <w:szCs w:val="28"/>
        </w:rPr>
        <w:t xml:space="preserve"> için şunları söylemektedir: </w:t>
      </w:r>
    </w:p>
    <w:p w:rsidR="006E4F65" w:rsidRDefault="006E4F65" w:rsidP="00A162FE">
      <w:pPr>
        <w:pStyle w:val="GvdeMetni"/>
        <w:spacing w:before="165" w:line="480" w:lineRule="auto"/>
        <w:ind w:right="121"/>
        <w:rPr>
          <w:rFonts w:asciiTheme="minorHAnsi" w:hAnsiTheme="minorHAnsi" w:cstheme="minorHAnsi"/>
          <w:color w:val="212121"/>
          <w:sz w:val="28"/>
          <w:szCs w:val="28"/>
        </w:rPr>
      </w:pPr>
    </w:p>
    <w:p w:rsidR="008635AE" w:rsidRPr="006E4F65" w:rsidRDefault="00AF6C36" w:rsidP="00A162FE">
      <w:pPr>
        <w:pStyle w:val="GvdeMetni"/>
        <w:spacing w:before="165" w:line="480" w:lineRule="auto"/>
        <w:ind w:right="121"/>
        <w:rPr>
          <w:rFonts w:asciiTheme="minorHAnsi" w:hAnsiTheme="minorHAnsi" w:cstheme="minorHAnsi"/>
          <w:color w:val="212121"/>
          <w:sz w:val="28"/>
          <w:szCs w:val="28"/>
        </w:rPr>
      </w:pPr>
      <w:r>
        <w:rPr>
          <w:rFonts w:asciiTheme="minorHAnsi" w:hAnsiTheme="minorHAnsi" w:cstheme="minorHAnsi"/>
          <w:color w:val="212121"/>
          <w:sz w:val="28"/>
          <w:szCs w:val="28"/>
        </w:rPr>
        <w:t xml:space="preserve">Ben en büyük nimet, aynı zamanda insanlar için özgürlük nedeni, aynı zamanda da her bir kimsenin kendi devletinde </w:t>
      </w:r>
      <w:r w:rsidR="00F3107F">
        <w:rPr>
          <w:rFonts w:asciiTheme="minorHAnsi" w:hAnsiTheme="minorHAnsi" w:cstheme="minorHAnsi"/>
          <w:color w:val="212121"/>
          <w:sz w:val="28"/>
          <w:szCs w:val="28"/>
        </w:rPr>
        <w:t xml:space="preserve">ötekilere hükmetmesi nedeni olan şeyin ustasıyım; bu da: mahkemede yargıçları, divanda divan üyelerini, halk toplantısında veya genel olarak çağırılan herhangi başka bir toplantıda üyeleri sözleriyle inandırmak yeteneğidir. Bundan sonra bu yeteneğe dayanarak hekimi de, idman öğretmenini de kendine bağlı kılabilirsin; ve esnaf- bunun böyle olduğu açıkça görülecek- kendisi için </w:t>
      </w:r>
      <w:r w:rsidR="00F3107F">
        <w:rPr>
          <w:rFonts w:asciiTheme="minorHAnsi" w:hAnsiTheme="minorHAnsi" w:cstheme="minorHAnsi"/>
          <w:color w:val="212121"/>
          <w:sz w:val="28"/>
          <w:szCs w:val="28"/>
        </w:rPr>
        <w:lastRenderedPageBreak/>
        <w:t>değil konuşmasını ve yığını kandırmasını bilen senin için kazanır. Kandırma ustası, hitabet sanatıdır ve bütün çalışması ve</w:t>
      </w:r>
      <w:r w:rsidR="006E4F65">
        <w:rPr>
          <w:rFonts w:asciiTheme="minorHAnsi" w:hAnsiTheme="minorHAnsi" w:cstheme="minorHAnsi"/>
          <w:color w:val="212121"/>
          <w:sz w:val="28"/>
          <w:szCs w:val="28"/>
        </w:rPr>
        <w:t xml:space="preserve"> asıl iş bunu göz önünde tutar. (</w:t>
      </w:r>
      <w:proofErr w:type="spellStart"/>
      <w:r w:rsidR="006E4F65">
        <w:rPr>
          <w:rFonts w:asciiTheme="minorHAnsi" w:hAnsiTheme="minorHAnsi" w:cstheme="minorHAnsi"/>
          <w:color w:val="212121"/>
          <w:sz w:val="28"/>
          <w:szCs w:val="28"/>
        </w:rPr>
        <w:t>WalterKranz</w:t>
      </w:r>
      <w:proofErr w:type="spellEnd"/>
      <w:r w:rsidR="006E4F65">
        <w:rPr>
          <w:rFonts w:asciiTheme="minorHAnsi" w:hAnsiTheme="minorHAnsi" w:cstheme="minorHAnsi"/>
          <w:color w:val="212121"/>
          <w:sz w:val="28"/>
          <w:szCs w:val="28"/>
        </w:rPr>
        <w:t>, Antik Felsefe, S. 197.)</w:t>
      </w:r>
    </w:p>
    <w:sectPr w:rsidR="008635AE" w:rsidRPr="006E4F65" w:rsidSect="00E30172">
      <w:type w:val="continuous"/>
      <w:pgSz w:w="12240" w:h="15840"/>
      <w:pgMar w:top="1701" w:right="1418" w:bottom="1701" w:left="2268"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ulTrailSpace/>
    <w:shapeLayoutLikeWW8/>
  </w:compat>
  <w:rsids>
    <w:rsidRoot w:val="004D1791"/>
    <w:rsid w:val="000B7EA4"/>
    <w:rsid w:val="001039A9"/>
    <w:rsid w:val="001073AD"/>
    <w:rsid w:val="00132108"/>
    <w:rsid w:val="0014566D"/>
    <w:rsid w:val="001C7F06"/>
    <w:rsid w:val="004D1791"/>
    <w:rsid w:val="00520671"/>
    <w:rsid w:val="006E4F65"/>
    <w:rsid w:val="00705CF0"/>
    <w:rsid w:val="00766920"/>
    <w:rsid w:val="00766F30"/>
    <w:rsid w:val="007B2A07"/>
    <w:rsid w:val="008635AE"/>
    <w:rsid w:val="00891C66"/>
    <w:rsid w:val="00902F64"/>
    <w:rsid w:val="00906A7F"/>
    <w:rsid w:val="00993B38"/>
    <w:rsid w:val="009B39A1"/>
    <w:rsid w:val="00A162FE"/>
    <w:rsid w:val="00A3035C"/>
    <w:rsid w:val="00AF6C36"/>
    <w:rsid w:val="00C376DC"/>
    <w:rsid w:val="00C607C4"/>
    <w:rsid w:val="00CA1F45"/>
    <w:rsid w:val="00E01908"/>
    <w:rsid w:val="00E30172"/>
    <w:rsid w:val="00F3107F"/>
    <w:rsid w:val="00FC1536"/>
    <w:rsid w:val="00FE3D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73AD"/>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073AD"/>
    <w:tblPr>
      <w:tblInd w:w="0" w:type="dxa"/>
      <w:tblCellMar>
        <w:top w:w="0" w:type="dxa"/>
        <w:left w:w="0" w:type="dxa"/>
        <w:bottom w:w="0" w:type="dxa"/>
        <w:right w:w="0" w:type="dxa"/>
      </w:tblCellMar>
    </w:tblPr>
  </w:style>
  <w:style w:type="paragraph" w:styleId="GvdeMetni">
    <w:name w:val="Body Text"/>
    <w:basedOn w:val="Normal"/>
    <w:uiPriority w:val="1"/>
    <w:qFormat/>
    <w:rsid w:val="001073AD"/>
    <w:pPr>
      <w:spacing w:before="159"/>
      <w:ind w:left="116" w:right="114"/>
      <w:jc w:val="both"/>
    </w:pPr>
    <w:rPr>
      <w:sz w:val="24"/>
      <w:szCs w:val="24"/>
    </w:rPr>
  </w:style>
  <w:style w:type="paragraph" w:styleId="ListeParagraf">
    <w:name w:val="List Paragraph"/>
    <w:basedOn w:val="Normal"/>
    <w:uiPriority w:val="1"/>
    <w:qFormat/>
    <w:rsid w:val="001073AD"/>
  </w:style>
  <w:style w:type="paragraph" w:customStyle="1" w:styleId="TableParagraph">
    <w:name w:val="Table Paragraph"/>
    <w:basedOn w:val="Normal"/>
    <w:uiPriority w:val="1"/>
    <w:qFormat/>
    <w:rsid w:val="001073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679</Words>
  <Characters>3873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6</cp:revision>
  <dcterms:created xsi:type="dcterms:W3CDTF">2020-08-18T08:51:00Z</dcterms:created>
  <dcterms:modified xsi:type="dcterms:W3CDTF">2020-08-20T18:45:00Z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2013</vt:lpwstr>
  </property>
  <property fmtid="{D5CDD505-2E9C-101B-9397-08002B2CF9AE}" pid="4" name="LastSaved">
    <vt:filetime>2020-08-18T00:00:00Z</vt:filetime>
  </property>
</Properties>
</file>