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48D" w:rsidRDefault="0000648D" w:rsidP="0000648D">
      <w:pPr>
        <w:spacing w:line="360" w:lineRule="auto"/>
        <w:ind w:firstLine="851"/>
        <w:jc w:val="both"/>
        <w:rPr>
          <w:rFonts w:ascii="Times New Roman" w:hAnsi="Times New Roman" w:cs="Times New Roman"/>
        </w:rPr>
      </w:pPr>
      <w:r>
        <w:rPr>
          <w:rFonts w:ascii="Times New Roman" w:hAnsi="Times New Roman" w:cs="Times New Roman"/>
        </w:rPr>
        <w:t>Kuantum Fiziğinin Gelişimi</w:t>
      </w:r>
    </w:p>
    <w:p w:rsidR="0000648D" w:rsidRDefault="0000648D" w:rsidP="0000648D">
      <w:pPr>
        <w:spacing w:line="360" w:lineRule="auto"/>
        <w:ind w:firstLine="851"/>
        <w:jc w:val="both"/>
        <w:rPr>
          <w:rFonts w:ascii="Times New Roman" w:hAnsi="Times New Roman" w:cs="Times New Roman"/>
        </w:rPr>
      </w:pPr>
      <w:r>
        <w:rPr>
          <w:rFonts w:ascii="Times New Roman" w:hAnsi="Times New Roman" w:cs="Times New Roman"/>
        </w:rPr>
        <w:t>1900 yılında Planck, morötes</w:t>
      </w:r>
      <w:bookmarkStart w:id="0" w:name="_GoBack"/>
      <w:bookmarkEnd w:id="0"/>
      <w:r>
        <w:rPr>
          <w:rFonts w:ascii="Times New Roman" w:hAnsi="Times New Roman" w:cs="Times New Roman"/>
        </w:rPr>
        <w:t xml:space="preserve">i felaket olarak adlandırılan fiziksel olgunun çözümü için yeni bir bağıntı ortaya koymuştur. Bu bağıntı sonucunda ortaya attığı hipotez deneylerle mükemmel bir uyum sağlamıştır. Düşüncelerini değiştirmeyi pek sevmeyen Planck, ortaya attığı bu fikirle adeta gönülsüz bir devrimci olmuştur </w:t>
      </w:r>
      <w:r>
        <w:rPr>
          <w:rFonts w:ascii="Times New Roman" w:hAnsi="Times New Roman" w:cs="Times New Roman"/>
          <w:noProof/>
        </w:rPr>
        <w:t>(Kumar, 2008, p. 3)</w:t>
      </w:r>
      <w:r>
        <w:rPr>
          <w:rFonts w:ascii="Times New Roman" w:hAnsi="Times New Roman" w:cs="Times New Roman"/>
        </w:rPr>
        <w:t xml:space="preserve">. Planck’ın önerdiği bağıntı her şeyden önce morötesi felaketin üstesinden geliyor ayrıca düşük frekans limitlerinde </w:t>
      </w:r>
      <w:proofErr w:type="spellStart"/>
      <w:r>
        <w:rPr>
          <w:rFonts w:ascii="Times New Roman" w:hAnsi="Times New Roman" w:cs="Times New Roman"/>
        </w:rPr>
        <w:t>Rayleigh-Jeans</w:t>
      </w:r>
      <w:proofErr w:type="spellEnd"/>
      <w:r>
        <w:rPr>
          <w:rFonts w:ascii="Times New Roman" w:hAnsi="Times New Roman" w:cs="Times New Roman"/>
        </w:rPr>
        <w:t xml:space="preserve"> bağıntısını da sağlıyordu. Planck bu bulduğu bağıntıyı fizik ilkeleri ile bağdaştırma problemini hayatının en zorlayıcı problemi olarak ifade etti </w:t>
      </w:r>
      <w:r>
        <w:rPr>
          <w:rFonts w:ascii="Times New Roman" w:hAnsi="Times New Roman" w:cs="Times New Roman"/>
          <w:noProof/>
        </w:rPr>
        <w:t>(Beiser, 1997, p. 57)</w:t>
      </w:r>
      <w:r>
        <w:rPr>
          <w:rFonts w:ascii="Times New Roman" w:hAnsi="Times New Roman" w:cs="Times New Roman"/>
        </w:rPr>
        <w:t xml:space="preserve">. Bulduğu sonuç doğa hakkındaki bilgilerimiz temelinden sarstı. Buna göre kovuk duvarlarında titreşim yapan </w:t>
      </w:r>
      <w:proofErr w:type="spellStart"/>
      <w:r>
        <w:rPr>
          <w:rFonts w:ascii="Times New Roman" w:hAnsi="Times New Roman" w:cs="Times New Roman"/>
        </w:rPr>
        <w:t>salınıcılar</w:t>
      </w:r>
      <w:proofErr w:type="spellEnd"/>
      <w:r>
        <w:rPr>
          <w:rFonts w:ascii="Times New Roman" w:hAnsi="Times New Roman" w:cs="Times New Roman"/>
        </w:rPr>
        <w:t xml:space="preserve"> mümkün olan </w:t>
      </w:r>
      <w:r>
        <w:rPr>
          <w:noProof/>
          <w:position w:val="-6"/>
          <w:lang w:eastAsia="tr-TR"/>
        </w:rPr>
        <w:drawing>
          <wp:inline distT="0" distB="0" distL="0" distR="0">
            <wp:extent cx="74930" cy="184150"/>
            <wp:effectExtent l="0" t="0" r="1270" b="635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930" cy="184150"/>
                    </a:xfrm>
                    <a:prstGeom prst="rect">
                      <a:avLst/>
                    </a:prstGeom>
                    <a:noFill/>
                    <a:ln>
                      <a:noFill/>
                    </a:ln>
                  </pic:spPr>
                </pic:pic>
              </a:graphicData>
            </a:graphic>
          </wp:inline>
        </w:drawing>
      </w:r>
      <w:r>
        <w:rPr>
          <w:rFonts w:ascii="Times New Roman" w:hAnsi="Times New Roman" w:cs="Times New Roman"/>
        </w:rPr>
        <w:t xml:space="preserve"> enerjilerini sürekli bir dağılımına değil, yalnız belli enerji değerlerine sahip oldukları </w:t>
      </w:r>
      <w:r>
        <w:rPr>
          <w:noProof/>
          <w:position w:val="-6"/>
          <w:lang w:eastAsia="tr-TR"/>
        </w:rPr>
        <w:drawing>
          <wp:inline distT="0" distB="0" distL="0" distR="0">
            <wp:extent cx="525145" cy="184150"/>
            <wp:effectExtent l="0" t="0" r="8255" b="635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5145" cy="184150"/>
                    </a:xfrm>
                    <a:prstGeom prst="rect">
                      <a:avLst/>
                    </a:prstGeom>
                    <a:noFill/>
                    <a:ln>
                      <a:noFill/>
                    </a:ln>
                  </pic:spPr>
                </pic:pic>
              </a:graphicData>
            </a:graphic>
          </wp:inline>
        </w:drawing>
      </w:r>
      <w:r>
        <w:rPr>
          <w:rFonts w:ascii="Times New Roman" w:hAnsi="Times New Roman" w:cs="Times New Roman"/>
        </w:rPr>
        <w:t xml:space="preserve"> bağıntısına göre hareket ediyorlardı </w:t>
      </w:r>
      <w:r>
        <w:rPr>
          <w:rFonts w:ascii="Times New Roman" w:hAnsi="Times New Roman" w:cs="Times New Roman"/>
          <w:noProof/>
        </w:rPr>
        <w:t>(Beiser, 1997, p. 56)</w:t>
      </w:r>
      <w:r>
        <w:rPr>
          <w:rFonts w:ascii="Times New Roman" w:hAnsi="Times New Roman" w:cs="Times New Roman"/>
        </w:rPr>
        <w:t xml:space="preserve">. Yani bir </w:t>
      </w:r>
      <w:proofErr w:type="spellStart"/>
      <w:r>
        <w:rPr>
          <w:rFonts w:ascii="Times New Roman" w:hAnsi="Times New Roman" w:cs="Times New Roman"/>
        </w:rPr>
        <w:t>salınıcı</w:t>
      </w:r>
      <w:proofErr w:type="spellEnd"/>
      <w:r>
        <w:rPr>
          <w:rFonts w:ascii="Times New Roman" w:hAnsi="Times New Roman" w:cs="Times New Roman"/>
        </w:rPr>
        <w:t xml:space="preserve"> enerji geçişlerini sürekli değil kesikli bir biçimde yapmaktaydı. Planck, bir sorunu çözmesine çözmüştü ama hem fizikçilerin hem de felsefecilerin önünce çok daha büyük problemler koydu.    </w:t>
      </w:r>
    </w:p>
    <w:p w:rsidR="0000648D" w:rsidRDefault="0000648D" w:rsidP="0000648D">
      <w:pPr>
        <w:spacing w:line="360" w:lineRule="auto"/>
        <w:ind w:firstLine="851"/>
        <w:jc w:val="both"/>
        <w:rPr>
          <w:rFonts w:ascii="Times New Roman" w:hAnsi="Times New Roman" w:cs="Times New Roman"/>
        </w:rPr>
      </w:pPr>
      <w:r>
        <w:rPr>
          <w:rFonts w:ascii="Times New Roman" w:hAnsi="Times New Roman" w:cs="Times New Roman"/>
        </w:rPr>
        <w:t xml:space="preserve">Planck’ın buluşu Einstein’ın elektromanyetik radyasyonun sonlu sayıda enerji </w:t>
      </w:r>
      <w:proofErr w:type="spellStart"/>
      <w:r>
        <w:rPr>
          <w:rFonts w:ascii="Times New Roman" w:hAnsi="Times New Roman" w:cs="Times New Roman"/>
        </w:rPr>
        <w:t>kuantalarına</w:t>
      </w:r>
      <w:proofErr w:type="spellEnd"/>
      <w:r>
        <w:rPr>
          <w:rFonts w:ascii="Times New Roman" w:hAnsi="Times New Roman" w:cs="Times New Roman"/>
        </w:rPr>
        <w:t xml:space="preserve"> bölünebileceğinin keşfine yol açtı. Einstein 1905 yılında bu çalışmasını yayınladı. Bu, ışık üzerine bilgilerimizde devrimci bir sıçramayı da temsil ediyordu. Artık ışık dalga mı parçacık mı soruları yeni bir yanıt buldu. Bu durumda ışık hem dalga hem de parçacık gibi hareket ediyordu. Bu bize dalgaların parçacık özelliğine sahip olduğu gösterildi. 1924 yılında Louis de </w:t>
      </w:r>
      <w:proofErr w:type="spellStart"/>
      <w:r>
        <w:rPr>
          <w:rFonts w:ascii="Times New Roman" w:hAnsi="Times New Roman" w:cs="Times New Roman"/>
        </w:rPr>
        <w:t>Broglie’nin</w:t>
      </w:r>
      <w:proofErr w:type="spellEnd"/>
      <w:r>
        <w:rPr>
          <w:rFonts w:ascii="Times New Roman" w:hAnsi="Times New Roman" w:cs="Times New Roman"/>
        </w:rPr>
        <w:t xml:space="preserve"> dalga denklemlerini tanımlaması, parçacık olarak nitelendirdiğimiz m kütleli nesnelerin de bir dalga boyuna sahip olduğunu gösterdi. Bu sayede parçacık mekaniğinden dalga mekaniğine bir köprü oluştu (Aygün &amp; Zengin, 2003, p. 45).  </w:t>
      </w:r>
    </w:p>
    <w:p w:rsidR="0000648D" w:rsidRDefault="0000648D" w:rsidP="0000648D">
      <w:pPr>
        <w:spacing w:line="360" w:lineRule="auto"/>
        <w:ind w:firstLine="851"/>
        <w:jc w:val="both"/>
        <w:rPr>
          <w:rFonts w:ascii="Times New Roman" w:hAnsi="Times New Roman" w:cs="Times New Roman"/>
        </w:rPr>
      </w:pPr>
      <w:r>
        <w:rPr>
          <w:rFonts w:ascii="Times New Roman" w:hAnsi="Times New Roman" w:cs="Times New Roman"/>
        </w:rPr>
        <w:t xml:space="preserve">De </w:t>
      </w:r>
      <w:proofErr w:type="spellStart"/>
      <w:r>
        <w:rPr>
          <w:rFonts w:ascii="Times New Roman" w:hAnsi="Times New Roman" w:cs="Times New Roman"/>
        </w:rPr>
        <w:t>Broglie</w:t>
      </w:r>
      <w:proofErr w:type="spellEnd"/>
      <w:r>
        <w:rPr>
          <w:rFonts w:ascii="Times New Roman" w:hAnsi="Times New Roman" w:cs="Times New Roman"/>
        </w:rPr>
        <w:t xml:space="preserve"> ile aynı yıllarda </w:t>
      </w:r>
      <w:proofErr w:type="spellStart"/>
      <w:r>
        <w:rPr>
          <w:rFonts w:ascii="Times New Roman" w:hAnsi="Times New Roman" w:cs="Times New Roman"/>
        </w:rPr>
        <w:t>Pauli</w:t>
      </w:r>
      <w:proofErr w:type="spellEnd"/>
      <w:r>
        <w:rPr>
          <w:rFonts w:ascii="Times New Roman" w:hAnsi="Times New Roman" w:cs="Times New Roman"/>
        </w:rPr>
        <w:t xml:space="preserve"> klasik fizikte kullanılmaya aşina olunan “</w:t>
      </w:r>
      <w:proofErr w:type="spellStart"/>
      <w:r>
        <w:rPr>
          <w:rFonts w:ascii="Times New Roman" w:hAnsi="Times New Roman" w:cs="Times New Roman"/>
        </w:rPr>
        <w:t>sürekli”lik</w:t>
      </w:r>
      <w:proofErr w:type="spellEnd"/>
      <w:r>
        <w:rPr>
          <w:rFonts w:ascii="Times New Roman" w:hAnsi="Times New Roman" w:cs="Times New Roman"/>
        </w:rPr>
        <w:t xml:space="preserve"> kavramının yerine “</w:t>
      </w:r>
      <w:proofErr w:type="spellStart"/>
      <w:r>
        <w:rPr>
          <w:rFonts w:ascii="Times New Roman" w:hAnsi="Times New Roman" w:cs="Times New Roman"/>
        </w:rPr>
        <w:t>kesiklilik</w:t>
      </w:r>
      <w:proofErr w:type="spellEnd"/>
      <w:r>
        <w:rPr>
          <w:rFonts w:ascii="Times New Roman" w:hAnsi="Times New Roman" w:cs="Times New Roman"/>
        </w:rPr>
        <w:t xml:space="preserve">” </w:t>
      </w:r>
      <w:proofErr w:type="spellStart"/>
      <w:r>
        <w:rPr>
          <w:rFonts w:ascii="Times New Roman" w:hAnsi="Times New Roman" w:cs="Times New Roman"/>
        </w:rPr>
        <w:t>getirlmesi</w:t>
      </w:r>
      <w:proofErr w:type="spellEnd"/>
      <w:r>
        <w:rPr>
          <w:rFonts w:ascii="Times New Roman" w:hAnsi="Times New Roman" w:cs="Times New Roman"/>
        </w:rPr>
        <w:t xml:space="preserve"> gerektiğini öne sürüyordu. 1925’de </w:t>
      </w:r>
      <w:proofErr w:type="spellStart"/>
      <w:r>
        <w:rPr>
          <w:rFonts w:ascii="Times New Roman" w:hAnsi="Times New Roman" w:cs="Times New Roman"/>
        </w:rPr>
        <w:t>Werner</w:t>
      </w:r>
      <w:proofErr w:type="spellEnd"/>
      <w:r>
        <w:rPr>
          <w:rFonts w:ascii="Times New Roman" w:hAnsi="Times New Roman" w:cs="Times New Roman"/>
        </w:rPr>
        <w:t xml:space="preserve"> </w:t>
      </w:r>
      <w:proofErr w:type="spellStart"/>
      <w:r>
        <w:rPr>
          <w:rFonts w:ascii="Times New Roman" w:hAnsi="Times New Roman" w:cs="Times New Roman"/>
        </w:rPr>
        <w:t>Heisenberg</w:t>
      </w:r>
      <w:proofErr w:type="spellEnd"/>
      <w:r>
        <w:rPr>
          <w:rFonts w:ascii="Times New Roman" w:hAnsi="Times New Roman" w:cs="Times New Roman"/>
        </w:rPr>
        <w:t xml:space="preserve"> kuantum durumlarının mekaniği ile ilgili tutarlı bir </w:t>
      </w:r>
      <w:proofErr w:type="spellStart"/>
      <w:r>
        <w:rPr>
          <w:rFonts w:ascii="Times New Roman" w:hAnsi="Times New Roman" w:cs="Times New Roman"/>
        </w:rPr>
        <w:t>formülasyon</w:t>
      </w:r>
      <w:proofErr w:type="spellEnd"/>
      <w:r>
        <w:rPr>
          <w:rFonts w:ascii="Times New Roman" w:hAnsi="Times New Roman" w:cs="Times New Roman"/>
        </w:rPr>
        <w:t xml:space="preserve"> geliştirmeyi başardı. Kuantum süreçlerinin mekaniği </w:t>
      </w:r>
      <w:proofErr w:type="spellStart"/>
      <w:r>
        <w:rPr>
          <w:rFonts w:ascii="Times New Roman" w:hAnsi="Times New Roman" w:cs="Times New Roman"/>
        </w:rPr>
        <w:t>Heisenberg</w:t>
      </w:r>
      <w:proofErr w:type="spellEnd"/>
      <w:r>
        <w:rPr>
          <w:rFonts w:ascii="Times New Roman" w:hAnsi="Times New Roman" w:cs="Times New Roman"/>
        </w:rPr>
        <w:t xml:space="preserve"> tarafından derin ve tutarlı bir biçimde ilk kez 1925 yılında formüle edilebildi. 1932 yılında kuantum alanında yaptığı çalışmaların neticesinde Nobel Fizik Ödülü’nü de almaya hak kazanan </w:t>
      </w:r>
      <w:proofErr w:type="spellStart"/>
      <w:r>
        <w:rPr>
          <w:rFonts w:ascii="Times New Roman" w:hAnsi="Times New Roman" w:cs="Times New Roman"/>
        </w:rPr>
        <w:t>Heisenberg’in</w:t>
      </w:r>
      <w:proofErr w:type="spellEnd"/>
      <w:r>
        <w:rPr>
          <w:rFonts w:ascii="Times New Roman" w:hAnsi="Times New Roman" w:cs="Times New Roman"/>
        </w:rPr>
        <w:t xml:space="preserve"> ortaya koyduğu kuramda matematiksel nesneler tuhaf bir özelliğe sahipti. Çarpa işleminde herkesin malumu olan değişme özelliği bu kuramda uygulanamıyordu. Yani </w:t>
      </w:r>
      <w:r>
        <w:rPr>
          <w:noProof/>
          <w:position w:val="-6"/>
          <w:lang w:eastAsia="tr-TR"/>
        </w:rPr>
        <w:drawing>
          <wp:inline distT="0" distB="0" distL="0" distR="0">
            <wp:extent cx="955040" cy="184150"/>
            <wp:effectExtent l="0" t="0" r="0" b="635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84150"/>
                    </a:xfrm>
                    <a:prstGeom prst="rect">
                      <a:avLst/>
                    </a:prstGeom>
                    <a:noFill/>
                    <a:ln>
                      <a:noFill/>
                    </a:ln>
                  </pic:spPr>
                </pic:pic>
              </a:graphicData>
            </a:graphic>
          </wp:inline>
        </w:drawing>
      </w:r>
      <w:r>
        <w:rPr>
          <w:rFonts w:ascii="Times New Roman" w:hAnsi="Times New Roman" w:cs="Times New Roman"/>
        </w:rPr>
        <w:t xml:space="preserve"> oluyordu. Fizikçilerin çok da aşina olmadığı bu durumun matematikçiler tarafından iyi bilinen bir nesne olduğunu fark eden </w:t>
      </w:r>
      <w:proofErr w:type="spellStart"/>
      <w:r>
        <w:rPr>
          <w:rFonts w:ascii="Times New Roman" w:hAnsi="Times New Roman" w:cs="Times New Roman"/>
        </w:rPr>
        <w:t>Max</w:t>
      </w:r>
      <w:proofErr w:type="spellEnd"/>
      <w:r>
        <w:rPr>
          <w:rFonts w:ascii="Times New Roman" w:hAnsi="Times New Roman" w:cs="Times New Roman"/>
        </w:rPr>
        <w:t xml:space="preserve"> </w:t>
      </w:r>
      <w:proofErr w:type="spellStart"/>
      <w:r>
        <w:rPr>
          <w:rFonts w:ascii="Times New Roman" w:hAnsi="Times New Roman" w:cs="Times New Roman"/>
        </w:rPr>
        <w:t>Born</w:t>
      </w:r>
      <w:proofErr w:type="spellEnd"/>
      <w:r>
        <w:rPr>
          <w:rFonts w:ascii="Times New Roman" w:hAnsi="Times New Roman" w:cs="Times New Roman"/>
        </w:rPr>
        <w:t xml:space="preserve"> oldu. </w:t>
      </w:r>
      <w:proofErr w:type="spellStart"/>
      <w:r>
        <w:rPr>
          <w:rFonts w:ascii="Times New Roman" w:hAnsi="Times New Roman" w:cs="Times New Roman"/>
        </w:rPr>
        <w:t>Heisenberg’in</w:t>
      </w:r>
      <w:proofErr w:type="spellEnd"/>
      <w:r>
        <w:rPr>
          <w:rFonts w:ascii="Times New Roman" w:hAnsi="Times New Roman" w:cs="Times New Roman"/>
        </w:rPr>
        <w:t xml:space="preserve"> kuramına bu kesikli olan matematik daha </w:t>
      </w:r>
      <w:r>
        <w:rPr>
          <w:rFonts w:ascii="Times New Roman" w:hAnsi="Times New Roman" w:cs="Times New Roman"/>
        </w:rPr>
        <w:lastRenderedPageBreak/>
        <w:t xml:space="preserve">çok uyuyordu. Bundan sonra bu yorumu sahiplenenler matris mekaniğini daha çok benimsediler ve dalga mekaniği ile aralarında rekabet oluşturdular. </w:t>
      </w:r>
    </w:p>
    <w:p w:rsidR="0000648D" w:rsidRDefault="0000648D" w:rsidP="0000648D">
      <w:pPr>
        <w:spacing w:line="360" w:lineRule="auto"/>
        <w:ind w:firstLine="851"/>
        <w:jc w:val="both"/>
        <w:rPr>
          <w:rFonts w:ascii="Times New Roman" w:hAnsi="Times New Roman" w:cs="Times New Roman"/>
        </w:rPr>
      </w:pPr>
      <w:r>
        <w:rPr>
          <w:rFonts w:ascii="Times New Roman" w:hAnsi="Times New Roman" w:cs="Times New Roman"/>
        </w:rPr>
        <w:t xml:space="preserve">De </w:t>
      </w:r>
      <w:proofErr w:type="spellStart"/>
      <w:r>
        <w:rPr>
          <w:rFonts w:ascii="Times New Roman" w:hAnsi="Times New Roman" w:cs="Times New Roman"/>
        </w:rPr>
        <w:t>Broglie’nin</w:t>
      </w:r>
      <w:proofErr w:type="spellEnd"/>
      <w:r>
        <w:rPr>
          <w:rFonts w:ascii="Times New Roman" w:hAnsi="Times New Roman" w:cs="Times New Roman"/>
        </w:rPr>
        <w:t xml:space="preserve"> parçacık dalgalarını keşfetmesinden üç yıl sonra aslında fizik bilimi için çok devrimci bir yıl olan 1927’de </w:t>
      </w:r>
      <w:proofErr w:type="spellStart"/>
      <w:r>
        <w:rPr>
          <w:rFonts w:ascii="Times New Roman" w:hAnsi="Times New Roman" w:cs="Times New Roman"/>
        </w:rPr>
        <w:t>Heisenberg</w:t>
      </w:r>
      <w:proofErr w:type="spellEnd"/>
      <w:r>
        <w:rPr>
          <w:rFonts w:ascii="Times New Roman" w:hAnsi="Times New Roman" w:cs="Times New Roman"/>
        </w:rPr>
        <w:t xml:space="preserve"> meşhur belirsizlik ilkesini ortaya koydu. Bu ilke bize </w:t>
      </w:r>
      <w:r>
        <w:rPr>
          <w:noProof/>
          <w:position w:val="-14"/>
          <w:lang w:eastAsia="tr-TR"/>
        </w:rPr>
        <w:drawing>
          <wp:inline distT="0" distB="0" distL="0" distR="0">
            <wp:extent cx="675640" cy="266065"/>
            <wp:effectExtent l="0" t="0" r="0" b="63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5640" cy="266065"/>
                    </a:xfrm>
                    <a:prstGeom prst="rect">
                      <a:avLst/>
                    </a:prstGeom>
                    <a:noFill/>
                    <a:ln>
                      <a:noFill/>
                    </a:ln>
                  </pic:spPr>
                </pic:pic>
              </a:graphicData>
            </a:graphic>
          </wp:inline>
        </w:drawing>
      </w:r>
      <w:r>
        <w:rPr>
          <w:rFonts w:ascii="Times New Roman" w:hAnsi="Times New Roman" w:cs="Times New Roman"/>
        </w:rPr>
        <w:t xml:space="preserve"> bağıntısı olduğunu söylüyordu. </w:t>
      </w:r>
      <w:r>
        <w:rPr>
          <w:noProof/>
          <w:position w:val="-6"/>
          <w:lang w:eastAsia="tr-TR"/>
        </w:rPr>
        <w:drawing>
          <wp:inline distT="0" distB="0" distL="0" distR="0">
            <wp:extent cx="88900" cy="184150"/>
            <wp:effectExtent l="0" t="0" r="635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burada</w:t>
      </w:r>
      <w:proofErr w:type="gramEnd"/>
      <w:r>
        <w:rPr>
          <w:rFonts w:ascii="Times New Roman" w:hAnsi="Times New Roman" w:cs="Times New Roman"/>
        </w:rPr>
        <w:t xml:space="preserve"> çok küçük bir niceliği ifade eden Planck sabitidir. </w:t>
      </w:r>
      <w:r>
        <w:rPr>
          <w:noProof/>
          <w:position w:val="-6"/>
          <w:lang w:eastAsia="tr-TR"/>
        </w:rPr>
        <w:drawing>
          <wp:inline distT="0" distB="0" distL="0" distR="0">
            <wp:extent cx="184150" cy="184150"/>
            <wp:effectExtent l="0" t="0" r="635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ascii="Times New Roman" w:hAnsi="Times New Roman" w:cs="Times New Roman"/>
        </w:rPr>
        <w:t xml:space="preserve"> </w:t>
      </w:r>
      <w:proofErr w:type="gramStart"/>
      <w:r>
        <w:rPr>
          <w:rFonts w:ascii="Times New Roman" w:hAnsi="Times New Roman" w:cs="Times New Roman"/>
        </w:rPr>
        <w:t>konumdaki</w:t>
      </w:r>
      <w:proofErr w:type="gramEnd"/>
      <w:r>
        <w:rPr>
          <w:rFonts w:ascii="Times New Roman" w:hAnsi="Times New Roman" w:cs="Times New Roman"/>
        </w:rPr>
        <w:t xml:space="preserve"> </w:t>
      </w:r>
      <w:r>
        <w:rPr>
          <w:noProof/>
          <w:position w:val="-6"/>
          <w:lang w:eastAsia="tr-TR"/>
        </w:rPr>
        <w:drawing>
          <wp:inline distT="0" distB="0" distL="0" distR="0">
            <wp:extent cx="184150" cy="184150"/>
            <wp:effectExtent l="0" t="0" r="635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rFonts w:ascii="Times New Roman" w:hAnsi="Times New Roman" w:cs="Times New Roman"/>
        </w:rPr>
        <w:t xml:space="preserve"> ise momentumdaki değişimi bize anlatır. Bu formalizm bize, bir cismin konum ve momentumunu aynı anda kesinlikle bilmek mümkün değildir demektedir </w:t>
      </w:r>
      <w:r>
        <w:rPr>
          <w:rFonts w:ascii="Times New Roman" w:hAnsi="Times New Roman" w:cs="Times New Roman"/>
          <w:noProof/>
        </w:rPr>
        <w:t>(Beiser, 1997, p. 107)</w:t>
      </w:r>
      <w:r>
        <w:rPr>
          <w:rFonts w:ascii="Times New Roman" w:hAnsi="Times New Roman" w:cs="Times New Roman"/>
        </w:rPr>
        <w:t xml:space="preserve">. Belirsizlik ilkesi hem dalga yaklaşımı hem de parçacık yaklaşımı için aynı sonucu vermektedir. Bu durum klasik fizik anlayışındaki belirlenimcilik anlayışı ile bütünüyle zıt bir karakter taşımaktadır. </w:t>
      </w:r>
      <w:proofErr w:type="spellStart"/>
      <w:r>
        <w:rPr>
          <w:rFonts w:ascii="Times New Roman" w:hAnsi="Times New Roman" w:cs="Times New Roman"/>
        </w:rPr>
        <w:t>Heisenberg</w:t>
      </w:r>
      <w:proofErr w:type="spellEnd"/>
      <w:r>
        <w:rPr>
          <w:rFonts w:ascii="Times New Roman" w:hAnsi="Times New Roman" w:cs="Times New Roman"/>
        </w:rPr>
        <w:t xml:space="preserve">, kendi kuantum fiziği yorumunda süreçleri </w:t>
      </w:r>
      <w:proofErr w:type="spellStart"/>
      <w:r>
        <w:rPr>
          <w:rFonts w:ascii="Times New Roman" w:hAnsi="Times New Roman" w:cs="Times New Roman"/>
        </w:rPr>
        <w:t>indeterministik</w:t>
      </w:r>
      <w:proofErr w:type="spellEnd"/>
      <w:r>
        <w:rPr>
          <w:rFonts w:ascii="Times New Roman" w:hAnsi="Times New Roman" w:cs="Times New Roman"/>
        </w:rPr>
        <w:t xml:space="preserve">, </w:t>
      </w:r>
      <w:proofErr w:type="spellStart"/>
      <w:r>
        <w:rPr>
          <w:rFonts w:ascii="Times New Roman" w:hAnsi="Times New Roman" w:cs="Times New Roman"/>
        </w:rPr>
        <w:t>nedensel</w:t>
      </w:r>
      <w:proofErr w:type="spellEnd"/>
      <w:r>
        <w:rPr>
          <w:rFonts w:ascii="Times New Roman" w:hAnsi="Times New Roman" w:cs="Times New Roman"/>
        </w:rPr>
        <w:t xml:space="preserve"> yasaların işlemediği ve kesikli bir ontoloji öneriyordu. </w:t>
      </w:r>
    </w:p>
    <w:p w:rsidR="0000648D" w:rsidRDefault="0000648D" w:rsidP="0000648D">
      <w:pPr>
        <w:spacing w:line="360" w:lineRule="auto"/>
        <w:ind w:firstLine="851"/>
        <w:jc w:val="both"/>
        <w:rPr>
          <w:rFonts w:ascii="Times New Roman" w:hAnsi="Times New Roman" w:cs="Times New Roman"/>
        </w:rPr>
      </w:pPr>
      <w:r>
        <w:rPr>
          <w:rFonts w:ascii="Times New Roman" w:hAnsi="Times New Roman" w:cs="Times New Roman"/>
        </w:rPr>
        <w:t xml:space="preserve">Kuantum mekaniğini dalga denklemleri ise nihayetinde </w:t>
      </w:r>
      <w:proofErr w:type="spellStart"/>
      <w:r>
        <w:rPr>
          <w:rFonts w:ascii="Times New Roman" w:hAnsi="Times New Roman" w:cs="Times New Roman"/>
        </w:rPr>
        <w:t>Schrödinger</w:t>
      </w:r>
      <w:proofErr w:type="spellEnd"/>
      <w:r>
        <w:rPr>
          <w:rFonts w:ascii="Times New Roman" w:hAnsi="Times New Roman" w:cs="Times New Roman"/>
        </w:rPr>
        <w:t xml:space="preserve"> tarafından ortaya kondu. İkinci hareket yasası Newton mekaniğinin temel denklemidir. Aynı şekilde kuantum mekaniğinin temel denklemi </w:t>
      </w:r>
      <w:proofErr w:type="spellStart"/>
      <w:r>
        <w:rPr>
          <w:rFonts w:ascii="Times New Roman" w:hAnsi="Times New Roman" w:cs="Times New Roman"/>
        </w:rPr>
        <w:t>Schrödinger</w:t>
      </w:r>
      <w:proofErr w:type="spellEnd"/>
      <w:r>
        <w:rPr>
          <w:rFonts w:ascii="Times New Roman" w:hAnsi="Times New Roman" w:cs="Times New Roman"/>
        </w:rPr>
        <w:t xml:space="preserve"> denklemi yahut </w:t>
      </w:r>
      <w:r>
        <w:rPr>
          <w:noProof/>
          <w:position w:val="-6"/>
          <w:lang w:eastAsia="tr-TR"/>
        </w:rPr>
        <w:drawing>
          <wp:inline distT="0" distB="0" distL="0" distR="0">
            <wp:extent cx="102235" cy="184150"/>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235" cy="184150"/>
                    </a:xfrm>
                    <a:prstGeom prst="rect">
                      <a:avLst/>
                    </a:prstGeom>
                    <a:noFill/>
                    <a:ln>
                      <a:noFill/>
                    </a:ln>
                  </pic:spPr>
                </pic:pic>
              </a:graphicData>
            </a:graphic>
          </wp:inline>
        </w:drawing>
      </w:r>
      <w:r>
        <w:rPr>
          <w:rFonts w:ascii="Times New Roman" w:hAnsi="Times New Roman" w:cs="Times New Roman"/>
        </w:rPr>
        <w:t xml:space="preserve"> değişkeni için bir dalga denklemidir. </w:t>
      </w:r>
      <w:proofErr w:type="spellStart"/>
      <w:r>
        <w:rPr>
          <w:rFonts w:ascii="Times New Roman" w:hAnsi="Times New Roman" w:cs="Times New Roman"/>
        </w:rPr>
        <w:t>Heisenberg’in</w:t>
      </w:r>
      <w:proofErr w:type="spellEnd"/>
      <w:r>
        <w:rPr>
          <w:rFonts w:ascii="Times New Roman" w:hAnsi="Times New Roman" w:cs="Times New Roman"/>
        </w:rPr>
        <w:t xml:space="preserve"> kuramı karşısında </w:t>
      </w:r>
      <w:proofErr w:type="spellStart"/>
      <w:r>
        <w:rPr>
          <w:rFonts w:ascii="Times New Roman" w:hAnsi="Times New Roman" w:cs="Times New Roman"/>
        </w:rPr>
        <w:t>Schrödinger</w:t>
      </w:r>
      <w:proofErr w:type="spellEnd"/>
      <w:r>
        <w:rPr>
          <w:rFonts w:ascii="Times New Roman" w:hAnsi="Times New Roman" w:cs="Times New Roman"/>
        </w:rPr>
        <w:t xml:space="preserve">, matrisler mekaniğine muadil dalga mekaniğini geliştirerek </w:t>
      </w:r>
      <w:proofErr w:type="spellStart"/>
      <w:r>
        <w:rPr>
          <w:rFonts w:ascii="Times New Roman" w:hAnsi="Times New Roman" w:cs="Times New Roman"/>
        </w:rPr>
        <w:t>Heisenberg</w:t>
      </w:r>
      <w:proofErr w:type="spellEnd"/>
      <w:r>
        <w:rPr>
          <w:rFonts w:ascii="Times New Roman" w:hAnsi="Times New Roman" w:cs="Times New Roman"/>
        </w:rPr>
        <w:t xml:space="preserve"> ve arkadaşlarını zora sokmayı başardı. </w:t>
      </w:r>
      <w:proofErr w:type="spellStart"/>
      <w:r>
        <w:rPr>
          <w:rFonts w:ascii="Times New Roman" w:hAnsi="Times New Roman" w:cs="Times New Roman"/>
        </w:rPr>
        <w:t>Schrödinger’in</w:t>
      </w:r>
      <w:proofErr w:type="spellEnd"/>
      <w:r>
        <w:rPr>
          <w:rFonts w:ascii="Times New Roman" w:hAnsi="Times New Roman" w:cs="Times New Roman"/>
        </w:rPr>
        <w:t xml:space="preserve"> dalga mekaniği ile </w:t>
      </w:r>
      <w:proofErr w:type="spellStart"/>
      <w:r>
        <w:rPr>
          <w:rFonts w:ascii="Times New Roman" w:hAnsi="Times New Roman" w:cs="Times New Roman"/>
        </w:rPr>
        <w:t>Heisenberg’in</w:t>
      </w:r>
      <w:proofErr w:type="spellEnd"/>
      <w:r>
        <w:rPr>
          <w:rFonts w:ascii="Times New Roman" w:hAnsi="Times New Roman" w:cs="Times New Roman"/>
        </w:rPr>
        <w:t xml:space="preserve"> matris mekaniği formalizmleri temel olarak birbirlerine denklerdi. Durumun böyle olması Kopenhag çevresinde toplanan </w:t>
      </w:r>
      <w:proofErr w:type="spellStart"/>
      <w:r>
        <w:rPr>
          <w:rFonts w:ascii="Times New Roman" w:hAnsi="Times New Roman" w:cs="Times New Roman"/>
        </w:rPr>
        <w:t>Bohr</w:t>
      </w:r>
      <w:proofErr w:type="spellEnd"/>
      <w:r>
        <w:rPr>
          <w:rFonts w:ascii="Times New Roman" w:hAnsi="Times New Roman" w:cs="Times New Roman"/>
        </w:rPr>
        <w:t xml:space="preserve">, </w:t>
      </w:r>
      <w:proofErr w:type="spellStart"/>
      <w:r>
        <w:rPr>
          <w:rFonts w:ascii="Times New Roman" w:hAnsi="Times New Roman" w:cs="Times New Roman"/>
        </w:rPr>
        <w:t>Heisenberg</w:t>
      </w:r>
      <w:proofErr w:type="spellEnd"/>
      <w:r>
        <w:rPr>
          <w:rFonts w:ascii="Times New Roman" w:hAnsi="Times New Roman" w:cs="Times New Roman"/>
        </w:rPr>
        <w:t xml:space="preserve"> ve </w:t>
      </w:r>
      <w:proofErr w:type="spellStart"/>
      <w:r>
        <w:rPr>
          <w:rFonts w:ascii="Times New Roman" w:hAnsi="Times New Roman" w:cs="Times New Roman"/>
        </w:rPr>
        <w:t>Pauli’yi</w:t>
      </w:r>
      <w:proofErr w:type="spellEnd"/>
      <w:r>
        <w:rPr>
          <w:rFonts w:ascii="Times New Roman" w:hAnsi="Times New Roman" w:cs="Times New Roman"/>
        </w:rPr>
        <w:t xml:space="preserve"> matrisler mekaniğinin doğru bir yorumunun yapılması konusunda hızlanmaları noktasında motive etti. Kuantum fiziğinin Kopenhag yorumu ile karşıt cephe 1927 yılında </w:t>
      </w:r>
      <w:proofErr w:type="spellStart"/>
      <w:r>
        <w:rPr>
          <w:rFonts w:ascii="Times New Roman" w:hAnsi="Times New Roman" w:cs="Times New Roman"/>
        </w:rPr>
        <w:t>Solvay’da</w:t>
      </w:r>
      <w:proofErr w:type="spellEnd"/>
      <w:r>
        <w:rPr>
          <w:rFonts w:ascii="Times New Roman" w:hAnsi="Times New Roman" w:cs="Times New Roman"/>
        </w:rPr>
        <w:t xml:space="preserve"> karşılaştı. Burada iki ekibin de kozlarını paylaştıkları anlaşılıyor. Melez bir dalga-matris mekaniği ortaya koyan fizikçiler bir şekilde belirlenemezci yani </w:t>
      </w:r>
      <w:proofErr w:type="spellStart"/>
      <w:r>
        <w:rPr>
          <w:rFonts w:ascii="Times New Roman" w:hAnsi="Times New Roman" w:cs="Times New Roman"/>
        </w:rPr>
        <w:t>nedensel</w:t>
      </w:r>
      <w:proofErr w:type="spellEnd"/>
      <w:r>
        <w:rPr>
          <w:rFonts w:ascii="Times New Roman" w:hAnsi="Times New Roman" w:cs="Times New Roman"/>
        </w:rPr>
        <w:t xml:space="preserve"> olmayan yorumu bu konferansta hâkim kılmayı başarmışlardır. Bundan sonra da uzunca bir süre Kopenhag yorumu kuantum mekaniğinin anlaşılır tek yorumu olarak gücünü devam ettirmiştir. Kuantum fiziğinin standart ya da Kopenhag yorumu olarak bilinen bu anlayışa daha kurulmaya başlandığı günden itibaren eleştiriler gelmeye başlamıştır. </w:t>
      </w:r>
    </w:p>
    <w:p w:rsidR="0000648D" w:rsidRDefault="0000648D" w:rsidP="0000648D">
      <w:pPr>
        <w:spacing w:line="360" w:lineRule="auto"/>
        <w:ind w:firstLine="851"/>
        <w:jc w:val="both"/>
        <w:rPr>
          <w:rFonts w:ascii="Times New Roman" w:hAnsi="Times New Roman" w:cs="Times New Roman"/>
        </w:rPr>
      </w:pPr>
      <w:r>
        <w:rPr>
          <w:rFonts w:ascii="Times New Roman" w:hAnsi="Times New Roman" w:cs="Times New Roman"/>
        </w:rPr>
        <w:t xml:space="preserve">Kuantum fiziği tabiidir ki yalnızca bu gelişmelerle sınırlı değil, ancak en devrimci ve en bilinen aşamaları bu sözü geçen çalışmalardır. 1927 yılına gelindiğinde Planck, Einstein, </w:t>
      </w:r>
      <w:proofErr w:type="spellStart"/>
      <w:r>
        <w:rPr>
          <w:rFonts w:ascii="Times New Roman" w:hAnsi="Times New Roman" w:cs="Times New Roman"/>
        </w:rPr>
        <w:t>Bohr</w:t>
      </w:r>
      <w:proofErr w:type="spellEnd"/>
      <w:r>
        <w:rPr>
          <w:rFonts w:ascii="Times New Roman" w:hAnsi="Times New Roman" w:cs="Times New Roman"/>
        </w:rPr>
        <w:t xml:space="preserve">, </w:t>
      </w:r>
      <w:proofErr w:type="spellStart"/>
      <w:r>
        <w:rPr>
          <w:rFonts w:ascii="Times New Roman" w:hAnsi="Times New Roman" w:cs="Times New Roman"/>
        </w:rPr>
        <w:t>Heisenberg</w:t>
      </w:r>
      <w:proofErr w:type="spellEnd"/>
      <w:r>
        <w:rPr>
          <w:rFonts w:ascii="Times New Roman" w:hAnsi="Times New Roman" w:cs="Times New Roman"/>
        </w:rPr>
        <w:t xml:space="preserve"> ve </w:t>
      </w:r>
      <w:proofErr w:type="spellStart"/>
      <w:r>
        <w:rPr>
          <w:rFonts w:ascii="Times New Roman" w:hAnsi="Times New Roman" w:cs="Times New Roman"/>
        </w:rPr>
        <w:t>Schrödinger</w:t>
      </w:r>
      <w:proofErr w:type="spellEnd"/>
      <w:r>
        <w:rPr>
          <w:rFonts w:ascii="Times New Roman" w:hAnsi="Times New Roman" w:cs="Times New Roman"/>
        </w:rPr>
        <w:t xml:space="preserve"> gibi pek çok bilim insanı bu alanın şekillenmesini sağlamıştır. Ancak 1927 yılına gelindiğinde özellikle kuantum fiziği formalizminin ve bu alanda yapılan deneylerin nasıl yorumlanması gerektiği sorunu daha belirgin bir hale gelmiştir.  </w:t>
      </w:r>
    </w:p>
    <w:p w:rsidR="00CB6E03" w:rsidRDefault="0000648D" w:rsidP="0000648D"/>
    <w:sectPr w:rsidR="00CB6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A9"/>
    <w:rsid w:val="0000648D"/>
    <w:rsid w:val="002468D0"/>
    <w:rsid w:val="00254F68"/>
    <w:rsid w:val="002E3A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9406"/>
  <w15:chartTrackingRefBased/>
  <w15:docId w15:val="{FD450F8B-2133-4F1F-B9B1-0CAA6246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48D"/>
    <w:pPr>
      <w:spacing w:after="0" w:line="240" w:lineRule="auto"/>
    </w:pPr>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4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Ayşegül-Vural</dc:creator>
  <cp:keywords/>
  <dc:description/>
  <cp:lastModifiedBy>Ayşegül-Vural</cp:lastModifiedBy>
  <cp:revision>2</cp:revision>
  <dcterms:created xsi:type="dcterms:W3CDTF">2020-10-16T09:50:00Z</dcterms:created>
  <dcterms:modified xsi:type="dcterms:W3CDTF">2020-10-16T09:50:00Z</dcterms:modified>
</cp:coreProperties>
</file>