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C94" w:rsidRDefault="003F6C94" w:rsidP="003F6C94">
      <w:pPr>
        <w:pBdr>
          <w:top w:val="single" w:sz="4" w:space="0" w:color="auto"/>
          <w:left w:val="single" w:sz="4" w:space="4" w:color="auto"/>
          <w:bottom w:val="single" w:sz="4" w:space="1" w:color="auto"/>
          <w:right w:val="single" w:sz="4" w:space="4" w:color="auto"/>
        </w:pBdr>
        <w:jc w:val="center"/>
        <w:rPr>
          <w:rFonts w:ascii="Times New Roman" w:hAnsi="Times New Roman" w:cs="Times New Roman"/>
          <w:b/>
          <w:sz w:val="24"/>
        </w:rPr>
      </w:pPr>
      <w:r w:rsidRPr="00CE264A">
        <w:rPr>
          <w:rFonts w:ascii="Times New Roman" w:hAnsi="Times New Roman" w:cs="Times New Roman"/>
          <w:b/>
          <w:sz w:val="24"/>
        </w:rPr>
        <w:t xml:space="preserve">RUS DİLİ VE EDEBİYATI </w:t>
      </w:r>
      <w:r>
        <w:rPr>
          <w:rFonts w:ascii="Times New Roman" w:hAnsi="Times New Roman" w:cs="Times New Roman"/>
          <w:b/>
          <w:sz w:val="24"/>
        </w:rPr>
        <w:t>ANABİLİM DALI</w:t>
      </w:r>
    </w:p>
    <w:p w:rsidR="003F6C94" w:rsidRPr="00CE264A" w:rsidRDefault="003F6C94" w:rsidP="003F6C94">
      <w:pPr>
        <w:pBdr>
          <w:top w:val="single" w:sz="4" w:space="0" w:color="auto"/>
          <w:left w:val="single" w:sz="4" w:space="4" w:color="auto"/>
          <w:bottom w:val="single" w:sz="4" w:space="1" w:color="auto"/>
          <w:right w:val="single" w:sz="4" w:space="4" w:color="auto"/>
        </w:pBdr>
        <w:jc w:val="center"/>
        <w:rPr>
          <w:rFonts w:ascii="Times New Roman" w:hAnsi="Times New Roman" w:cs="Times New Roman"/>
          <w:b/>
          <w:sz w:val="24"/>
        </w:rPr>
      </w:pPr>
      <w:r w:rsidRPr="00CE264A">
        <w:rPr>
          <w:rFonts w:ascii="Times New Roman" w:hAnsi="Times New Roman" w:cs="Times New Roman"/>
          <w:b/>
          <w:sz w:val="24"/>
        </w:rPr>
        <w:t xml:space="preserve"> İSTİHDAM OLANAKLARINA YÖNELİK</w:t>
      </w:r>
    </w:p>
    <w:p w:rsidR="003F6C94" w:rsidRDefault="003F6C94" w:rsidP="003F6C94">
      <w:pPr>
        <w:pBdr>
          <w:top w:val="single" w:sz="4" w:space="0" w:color="auto"/>
          <w:left w:val="single" w:sz="4" w:space="4" w:color="auto"/>
          <w:bottom w:val="single" w:sz="4" w:space="1" w:color="auto"/>
          <w:right w:val="single" w:sz="4" w:space="4" w:color="auto"/>
        </w:pBdr>
        <w:jc w:val="center"/>
        <w:rPr>
          <w:rFonts w:ascii="Times New Roman" w:hAnsi="Times New Roman" w:cs="Times New Roman"/>
          <w:b/>
          <w:sz w:val="24"/>
        </w:rPr>
      </w:pPr>
      <w:r w:rsidRPr="00CE264A">
        <w:rPr>
          <w:rFonts w:ascii="Times New Roman" w:hAnsi="Times New Roman" w:cs="Times New Roman"/>
          <w:b/>
          <w:sz w:val="24"/>
        </w:rPr>
        <w:t xml:space="preserve">  </w:t>
      </w:r>
      <w:r>
        <w:rPr>
          <w:rFonts w:ascii="Times New Roman" w:hAnsi="Times New Roman" w:cs="Times New Roman"/>
          <w:b/>
          <w:sz w:val="24"/>
        </w:rPr>
        <w:t xml:space="preserve">TEORİK </w:t>
      </w:r>
      <w:r w:rsidRPr="00CE264A">
        <w:rPr>
          <w:rFonts w:ascii="Times New Roman" w:hAnsi="Times New Roman" w:cs="Times New Roman"/>
          <w:b/>
          <w:sz w:val="24"/>
        </w:rPr>
        <w:t xml:space="preserve">DERS </w:t>
      </w:r>
      <w:r>
        <w:rPr>
          <w:rFonts w:ascii="Times New Roman" w:hAnsi="Times New Roman" w:cs="Times New Roman"/>
          <w:b/>
          <w:sz w:val="24"/>
        </w:rPr>
        <w:t>MÜFREDATI</w:t>
      </w:r>
      <w:r>
        <w:rPr>
          <w:rFonts w:ascii="Times New Roman" w:hAnsi="Times New Roman" w:cs="Times New Roman"/>
          <w:b/>
          <w:sz w:val="24"/>
        </w:rPr>
        <w:t xml:space="preserve">NA GİRİŞ. </w:t>
      </w:r>
    </w:p>
    <w:p w:rsidR="003F6C94" w:rsidRPr="00CE264A" w:rsidRDefault="003F6C94" w:rsidP="003F6C94">
      <w:pPr>
        <w:pBdr>
          <w:top w:val="single" w:sz="4" w:space="0" w:color="auto"/>
          <w:left w:val="single" w:sz="4" w:space="4" w:color="auto"/>
          <w:bottom w:val="single" w:sz="4" w:space="1" w:color="auto"/>
          <w:right w:val="single" w:sz="4" w:space="4" w:color="auto"/>
        </w:pBdr>
        <w:jc w:val="center"/>
        <w:rPr>
          <w:rFonts w:ascii="Times New Roman" w:hAnsi="Times New Roman" w:cs="Times New Roman"/>
          <w:b/>
          <w:sz w:val="24"/>
        </w:rPr>
      </w:pPr>
      <w:r>
        <w:rPr>
          <w:rFonts w:ascii="Times New Roman" w:hAnsi="Times New Roman" w:cs="Times New Roman"/>
          <w:b/>
          <w:sz w:val="24"/>
        </w:rPr>
        <w:t>DERS HAKKINDA AYRINTILI BİLGİ VERİLİR.</w:t>
      </w:r>
    </w:p>
    <w:p w:rsidR="003F6C94" w:rsidRPr="00CE264A" w:rsidRDefault="003F6C94" w:rsidP="003F6C94">
      <w:pPr>
        <w:jc w:val="center"/>
        <w:rPr>
          <w:rFonts w:ascii="Times New Roman" w:hAnsi="Times New Roman" w:cs="Times New Roman"/>
          <w:b/>
          <w:sz w:val="24"/>
        </w:rPr>
      </w:pPr>
    </w:p>
    <w:p w:rsidR="003F6C94" w:rsidRDefault="003F6C94" w:rsidP="003F6C94">
      <w:pPr>
        <w:jc w:val="center"/>
        <w:rPr>
          <w:rFonts w:ascii="Times New Roman" w:hAnsi="Times New Roman" w:cs="Times New Roman"/>
          <w:b/>
          <w:sz w:val="24"/>
        </w:rPr>
      </w:pPr>
      <w:r>
        <w:rPr>
          <w:rFonts w:ascii="Times New Roman" w:hAnsi="Times New Roman" w:cs="Times New Roman"/>
          <w:b/>
          <w:sz w:val="24"/>
        </w:rPr>
        <w:t>BİRİNCİ DÖNEM</w:t>
      </w:r>
    </w:p>
    <w:p w:rsidR="003F6C94" w:rsidRDefault="003F6C94" w:rsidP="003F6C94">
      <w:pPr>
        <w:pStyle w:val="ListeParagraf"/>
        <w:numPr>
          <w:ilvl w:val="0"/>
          <w:numId w:val="1"/>
        </w:numPr>
        <w:rPr>
          <w:rFonts w:ascii="Times New Roman" w:hAnsi="Times New Roman" w:cs="Times New Roman"/>
          <w:b/>
          <w:sz w:val="24"/>
        </w:rPr>
      </w:pPr>
      <w:r w:rsidRPr="008E60B3">
        <w:rPr>
          <w:rFonts w:ascii="Times New Roman" w:hAnsi="Times New Roman" w:cs="Times New Roman"/>
          <w:b/>
          <w:sz w:val="24"/>
        </w:rPr>
        <w:t>HAFTA</w:t>
      </w:r>
    </w:p>
    <w:p w:rsidR="003F6C94" w:rsidRDefault="003F6C94" w:rsidP="003F6C94">
      <w:pPr>
        <w:pStyle w:val="ListeParagraf"/>
        <w:ind w:left="786"/>
        <w:rPr>
          <w:rFonts w:ascii="Times New Roman" w:hAnsi="Times New Roman" w:cs="Times New Roman"/>
          <w:b/>
          <w:sz w:val="24"/>
        </w:rPr>
      </w:pPr>
    </w:p>
    <w:p w:rsidR="003F6C94" w:rsidRDefault="003F6C94" w:rsidP="003F6C94">
      <w:pPr>
        <w:pStyle w:val="ListeParagraf"/>
        <w:numPr>
          <w:ilvl w:val="0"/>
          <w:numId w:val="3"/>
        </w:numPr>
        <w:jc w:val="both"/>
        <w:rPr>
          <w:rFonts w:ascii="Times New Roman" w:hAnsi="Times New Roman" w:cs="Times New Roman"/>
          <w:sz w:val="24"/>
        </w:rPr>
      </w:pPr>
      <w:r w:rsidRPr="003F6C94">
        <w:rPr>
          <w:rFonts w:ascii="Times New Roman" w:hAnsi="Times New Roman" w:cs="Times New Roman"/>
          <w:sz w:val="24"/>
        </w:rPr>
        <w:t xml:space="preserve">İşlenecek dersin tanıtımı, </w:t>
      </w:r>
      <w:r>
        <w:rPr>
          <w:rFonts w:ascii="Times New Roman" w:hAnsi="Times New Roman" w:cs="Times New Roman"/>
          <w:sz w:val="24"/>
        </w:rPr>
        <w:t>ana hatlarıyla anlatımı yapılır;</w:t>
      </w:r>
    </w:p>
    <w:p w:rsidR="003F6C94" w:rsidRDefault="003F6C94" w:rsidP="003F6C94">
      <w:pPr>
        <w:pStyle w:val="ListeParagraf"/>
        <w:numPr>
          <w:ilvl w:val="0"/>
          <w:numId w:val="3"/>
        </w:numPr>
        <w:jc w:val="both"/>
        <w:rPr>
          <w:rFonts w:ascii="Times New Roman" w:hAnsi="Times New Roman" w:cs="Times New Roman"/>
          <w:sz w:val="24"/>
        </w:rPr>
      </w:pPr>
      <w:r w:rsidRPr="003F6C94">
        <w:rPr>
          <w:rFonts w:ascii="Times New Roman" w:hAnsi="Times New Roman" w:cs="Times New Roman"/>
          <w:sz w:val="24"/>
        </w:rPr>
        <w:t>İşlenecek konu</w:t>
      </w:r>
      <w:r>
        <w:rPr>
          <w:rFonts w:ascii="Times New Roman" w:hAnsi="Times New Roman" w:cs="Times New Roman"/>
          <w:sz w:val="24"/>
        </w:rPr>
        <w:t>lar</w:t>
      </w:r>
      <w:r w:rsidRPr="003F6C94">
        <w:rPr>
          <w:rFonts w:ascii="Times New Roman" w:hAnsi="Times New Roman" w:cs="Times New Roman"/>
          <w:sz w:val="24"/>
        </w:rPr>
        <w:t xml:space="preserve"> ve meslek gru</w:t>
      </w:r>
      <w:r>
        <w:rPr>
          <w:rFonts w:ascii="Times New Roman" w:hAnsi="Times New Roman" w:cs="Times New Roman"/>
          <w:sz w:val="24"/>
        </w:rPr>
        <w:t>pları hakkında bilgi verilir;</w:t>
      </w:r>
    </w:p>
    <w:p w:rsidR="003F6C94" w:rsidRPr="003F6C94" w:rsidRDefault="003F6C94" w:rsidP="003F6C94">
      <w:pPr>
        <w:pStyle w:val="ListeParagraf"/>
        <w:numPr>
          <w:ilvl w:val="0"/>
          <w:numId w:val="3"/>
        </w:numPr>
        <w:jc w:val="both"/>
        <w:rPr>
          <w:rFonts w:ascii="Times New Roman" w:hAnsi="Times New Roman" w:cs="Times New Roman"/>
          <w:sz w:val="24"/>
        </w:rPr>
      </w:pPr>
      <w:r>
        <w:rPr>
          <w:rFonts w:ascii="Times New Roman" w:hAnsi="Times New Roman" w:cs="Times New Roman"/>
          <w:sz w:val="24"/>
        </w:rPr>
        <w:t>B</w:t>
      </w:r>
      <w:r w:rsidRPr="003F6C94">
        <w:rPr>
          <w:rFonts w:ascii="Times New Roman" w:hAnsi="Times New Roman" w:cs="Times New Roman"/>
          <w:sz w:val="24"/>
        </w:rPr>
        <w:t>ir sonraki derse yönelik görevlendirmeler yapılır.</w:t>
      </w:r>
    </w:p>
    <w:p w:rsidR="003F6C94" w:rsidRDefault="003F6C94" w:rsidP="003F6C94">
      <w:pPr>
        <w:tabs>
          <w:tab w:val="left" w:pos="1562"/>
        </w:tabs>
        <w:jc w:val="both"/>
        <w:rPr>
          <w:rFonts w:ascii="Times New Roman" w:hAnsi="Times New Roman" w:cs="Times New Roman"/>
          <w:sz w:val="24"/>
        </w:rPr>
      </w:pPr>
    </w:p>
    <w:p w:rsidR="003F6C94" w:rsidRPr="003F6C94" w:rsidRDefault="003F6C94" w:rsidP="003F6C94">
      <w:pPr>
        <w:pStyle w:val="ListeParagraf"/>
        <w:numPr>
          <w:ilvl w:val="0"/>
          <w:numId w:val="3"/>
        </w:numPr>
        <w:tabs>
          <w:tab w:val="left" w:pos="1562"/>
        </w:tabs>
        <w:jc w:val="both"/>
        <w:rPr>
          <w:rFonts w:ascii="Times New Roman" w:hAnsi="Times New Roman" w:cs="Times New Roman"/>
          <w:i/>
          <w:sz w:val="24"/>
        </w:rPr>
      </w:pPr>
      <w:r w:rsidRPr="003F6C94">
        <w:rPr>
          <w:rFonts w:ascii="Times New Roman" w:hAnsi="Times New Roman" w:cs="Times New Roman"/>
          <w:i/>
          <w:sz w:val="24"/>
        </w:rPr>
        <w:t xml:space="preserve">“Bölüm mezunları, çok çeşitli sahalarda çalışabilmektedirler: kendi alanlarında akademisyenlik, öğretim görevlisi, öğretmenlik, mütercim tercümanlık, yeminli tercümanlık, konsolosluk ve ihtisas memurluğu, yurtdışı sözleşmeli sekreterlik, kabin memurluğu, tur rehberliği gibi birçok mesleği edinebilirler. Rus Dili ve Edebiyatı Bölümü mezunlarının çalışabilecekleri başlıca iş alanları şunlardır: </w:t>
      </w:r>
    </w:p>
    <w:p w:rsidR="003F6C94" w:rsidRPr="003F6C94" w:rsidRDefault="003F6C94" w:rsidP="003F6C94">
      <w:pPr>
        <w:pStyle w:val="ListeParagraf"/>
        <w:rPr>
          <w:rFonts w:ascii="Times New Roman" w:hAnsi="Times New Roman" w:cs="Times New Roman"/>
          <w:i/>
          <w:sz w:val="24"/>
        </w:rPr>
      </w:pPr>
    </w:p>
    <w:p w:rsidR="003F6C94" w:rsidRPr="003F6C94" w:rsidRDefault="003F6C94" w:rsidP="003F6C94">
      <w:pPr>
        <w:pStyle w:val="ListeParagraf"/>
        <w:numPr>
          <w:ilvl w:val="0"/>
          <w:numId w:val="3"/>
        </w:numPr>
        <w:tabs>
          <w:tab w:val="left" w:pos="1562"/>
        </w:tabs>
        <w:jc w:val="both"/>
        <w:rPr>
          <w:rFonts w:ascii="Times New Roman" w:hAnsi="Times New Roman" w:cs="Times New Roman"/>
          <w:i/>
          <w:sz w:val="24"/>
        </w:rPr>
      </w:pPr>
      <w:bookmarkStart w:id="0" w:name="_GoBack"/>
      <w:bookmarkEnd w:id="0"/>
      <w:r w:rsidRPr="003F6C94">
        <w:rPr>
          <w:rFonts w:ascii="Times New Roman" w:hAnsi="Times New Roman" w:cs="Times New Roman"/>
          <w:i/>
          <w:sz w:val="24"/>
        </w:rPr>
        <w:t>Devlet üniversiteleri, özel üniversiteler, Milli Eğitim Bakanlığına bağlı okullar, özel okullar, halk eğitim merkezleri, yabancı dil kursları, turizm sektörü, havacılık sektörü, dış ticaret firmaları, hukuk büroları, devlet kurumları, basın yayın, tercüme büroları, Büyükelçilikler/Başkonsolosluklar vb.”</w:t>
      </w:r>
    </w:p>
    <w:p w:rsidR="00594C54" w:rsidRDefault="00594C54"/>
    <w:sectPr w:rsidR="00594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220F"/>
    <w:multiLevelType w:val="hybridMultilevel"/>
    <w:tmpl w:val="FC0285F6"/>
    <w:lvl w:ilvl="0" w:tplc="4168C7A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02230A9"/>
    <w:multiLevelType w:val="hybridMultilevel"/>
    <w:tmpl w:val="B0A07AAC"/>
    <w:lvl w:ilvl="0" w:tplc="8BF01C1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F5B2B8C"/>
    <w:multiLevelType w:val="hybridMultilevel"/>
    <w:tmpl w:val="5CE41B90"/>
    <w:lvl w:ilvl="0" w:tplc="BBE24214">
      <w:start w:val="1"/>
      <w:numFmt w:val="decimal"/>
      <w:lvlText w:val="%1."/>
      <w:lvlJc w:val="left"/>
      <w:pPr>
        <w:ind w:left="786" w:hanging="360"/>
      </w:pPr>
      <w:rPr>
        <w:rFonts w:hint="default"/>
        <w:b/>
        <w:i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1D"/>
    <w:rsid w:val="003F6C94"/>
    <w:rsid w:val="00594C54"/>
    <w:rsid w:val="00DC28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3867"/>
  <w15:chartTrackingRefBased/>
  <w15:docId w15:val="{0EAFA581-DC2E-456C-840A-4F947979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C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6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dc:creator>
  <cp:keywords/>
  <dc:description/>
  <cp:lastModifiedBy>Çiğdem</cp:lastModifiedBy>
  <cp:revision>2</cp:revision>
  <dcterms:created xsi:type="dcterms:W3CDTF">2023-10-03T20:15:00Z</dcterms:created>
  <dcterms:modified xsi:type="dcterms:W3CDTF">2023-10-03T20:17:00Z</dcterms:modified>
</cp:coreProperties>
</file>