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F9590D" w:rsidRDefault="00263A63" w:rsidP="00263A63">
            <w:pPr>
              <w:pStyle w:val="DersBilgileri"/>
              <w:rPr>
                <w:bCs/>
                <w:szCs w:val="16"/>
              </w:rPr>
            </w:pPr>
            <w:r>
              <w:rPr>
                <w:bCs/>
                <w:szCs w:val="16"/>
              </w:rPr>
              <w:t>TAR 236</w:t>
            </w:r>
            <w:r w:rsidR="00F9590D" w:rsidRPr="00F9590D">
              <w:rPr>
                <w:bCs/>
                <w:szCs w:val="16"/>
              </w:rPr>
              <w:t xml:space="preserve"> – </w:t>
            </w:r>
            <w:r>
              <w:rPr>
                <w:bCs/>
                <w:szCs w:val="16"/>
              </w:rPr>
              <w:t>Türk Çağdaşlaşma Hareketinin Fikri Temelleri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11946" w:rsidP="00832AEF">
            <w:pPr>
              <w:pStyle w:val="DersBilgileri"/>
              <w:rPr>
                <w:szCs w:val="16"/>
              </w:rPr>
            </w:pPr>
            <w:r>
              <w:rPr>
                <w:szCs w:val="16"/>
              </w:rPr>
              <w:t>Dr. Öğretim Üyesi Lemi Atalay</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9590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9590D"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9590D"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63A63" w:rsidP="00832AEF">
            <w:pPr>
              <w:pStyle w:val="DersBilgileri"/>
              <w:rPr>
                <w:szCs w:val="16"/>
              </w:rPr>
            </w:pPr>
            <w:r w:rsidRPr="00263A63">
              <w:rPr>
                <w:szCs w:val="16"/>
              </w:rPr>
              <w:t>XIX. yüzyıl’da Osmanlı Devleti’nin çağdaşlaşma faaliyetleri, I. Dünya Savaşı’yla son bulunca, yeni Türkiye Cumhuriyeti, köklü, akılcı ve asli unsura yönelik bir düzenlemeye, fikir akımına yönelmiştir. Kurumlarda köklü, çağdaş değişikliklere gidilmiş, ancak Çağdaş Türk ve Batı kültürü esas alınmıştır.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63A63" w:rsidP="00832AEF">
            <w:pPr>
              <w:pStyle w:val="DersBilgileri"/>
              <w:rPr>
                <w:szCs w:val="16"/>
              </w:rPr>
            </w:pPr>
            <w:r w:rsidRPr="00263A63">
              <w:rPr>
                <w:szCs w:val="16"/>
              </w:rPr>
              <w:t>Yeni Türkiye Cumhuriyeti’nin kurumlarındaki köklü değişim ve değişimin evrelerinin tanınması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9590D" w:rsidP="00832AEF">
            <w:pPr>
              <w:pStyle w:val="DersBilgileri"/>
              <w:rPr>
                <w:szCs w:val="16"/>
              </w:rPr>
            </w:pPr>
            <w:r>
              <w:rPr>
                <w:szCs w:val="16"/>
              </w:rPr>
              <w:t>4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F9590D" w:rsidRPr="001A2552" w:rsidRDefault="00F9590D" w:rsidP="00F9590D">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9590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F9590D" w:rsidRDefault="00263A63" w:rsidP="00F9590D">
            <w:pPr>
              <w:pStyle w:val="Kaynakca"/>
              <w:ind w:left="0" w:firstLine="0"/>
              <w:rPr>
                <w:szCs w:val="16"/>
                <w:lang w:val="tr-TR"/>
              </w:rPr>
            </w:pPr>
            <w:r w:rsidRPr="00263A63">
              <w:rPr>
                <w:szCs w:val="16"/>
                <w:lang w:val="tr-TR"/>
              </w:rPr>
              <w:t xml:space="preserve">Atatürk, </w:t>
            </w:r>
            <w:proofErr w:type="spellStart"/>
            <w:r w:rsidRPr="00263A63">
              <w:rPr>
                <w:szCs w:val="16"/>
                <w:lang w:val="tr-TR"/>
              </w:rPr>
              <w:t>M.Kemal</w:t>
            </w:r>
            <w:proofErr w:type="spellEnd"/>
            <w:r w:rsidRPr="00263A63">
              <w:rPr>
                <w:szCs w:val="16"/>
                <w:lang w:val="tr-TR"/>
              </w:rPr>
              <w:t>; Nutuk, C.I-III, İstanbul 1961.</w:t>
            </w:r>
          </w:p>
          <w:p w:rsidR="00263A63" w:rsidRDefault="00263A63" w:rsidP="00F9590D">
            <w:pPr>
              <w:pStyle w:val="Kaynakca"/>
              <w:ind w:left="0" w:firstLine="0"/>
              <w:rPr>
                <w:szCs w:val="16"/>
                <w:lang w:val="tr-TR"/>
              </w:rPr>
            </w:pPr>
            <w:r w:rsidRPr="00263A63">
              <w:rPr>
                <w:szCs w:val="16"/>
                <w:lang w:val="tr-TR"/>
              </w:rPr>
              <w:t>Aydemir, Ş.Süreyya; İnkılap ve Kadro, Ankara 1932; Tek Adam: Mustafa Kemal, C.I-III, 1963-65</w:t>
            </w:r>
          </w:p>
          <w:p w:rsidR="00263A63" w:rsidRPr="00263A63" w:rsidRDefault="00263A63" w:rsidP="00F9590D">
            <w:pPr>
              <w:pStyle w:val="Kaynakca"/>
              <w:ind w:left="0" w:firstLine="0"/>
              <w:rPr>
                <w:szCs w:val="16"/>
                <w:lang w:val="tr-TR"/>
              </w:rPr>
            </w:pPr>
            <w:r w:rsidRPr="00263A63">
              <w:rPr>
                <w:szCs w:val="16"/>
                <w:lang w:val="tr-TR"/>
              </w:rPr>
              <w:t xml:space="preserve">İleri, Celal Nuri, Türk Devrimi: İnsanlık Tarihinde Türk Devriminin Yeri, </w:t>
            </w:r>
            <w:proofErr w:type="spellStart"/>
            <w:proofErr w:type="gramStart"/>
            <w:r w:rsidRPr="00263A63">
              <w:rPr>
                <w:szCs w:val="16"/>
                <w:lang w:val="tr-TR"/>
              </w:rPr>
              <w:t>haz.Ö</w:t>
            </w:r>
            <w:proofErr w:type="gramEnd"/>
            <w:r w:rsidRPr="00263A63">
              <w:rPr>
                <w:szCs w:val="16"/>
                <w:lang w:val="tr-TR"/>
              </w:rPr>
              <w:t>.Ozankaya</w:t>
            </w:r>
            <w:proofErr w:type="spellEnd"/>
            <w:r w:rsidRPr="00263A63">
              <w:rPr>
                <w:szCs w:val="16"/>
                <w:lang w:val="tr-TR"/>
              </w:rPr>
              <w:t>, Ankara 2002.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F9590D"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9590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F9590D"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11946"/>
    <w:sectPr w:rsidR="00EB0AE2" w:rsidSect="007B3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A48ED"/>
    <w:rsid w:val="00263A63"/>
    <w:rsid w:val="00511946"/>
    <w:rsid w:val="007B3548"/>
    <w:rsid w:val="00832BE3"/>
    <w:rsid w:val="008F04D8"/>
    <w:rsid w:val="00BC32DD"/>
    <w:rsid w:val="00F9590D"/>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144F"/>
  <w15:docId w15:val="{D983CD0C-CAA2-49B6-993A-087452D7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Lemi Atalay</cp:lastModifiedBy>
  <cp:revision>4</cp:revision>
  <dcterms:created xsi:type="dcterms:W3CDTF">2017-02-03T08:50:00Z</dcterms:created>
  <dcterms:modified xsi:type="dcterms:W3CDTF">2024-12-31T08:49:00Z</dcterms:modified>
</cp:coreProperties>
</file>