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14" w:rsidRPr="00640A14" w:rsidRDefault="00640A14" w:rsidP="00640A14">
      <w:pPr>
        <w:rPr>
          <w:rFonts w:ascii="Times New Roman" w:hAnsi="Times New Roman" w:cs="Times New Roman"/>
          <w:sz w:val="28"/>
          <w:szCs w:val="28"/>
        </w:rPr>
      </w:pPr>
      <w:r w:rsidRPr="00640A14">
        <w:rPr>
          <w:rFonts w:ascii="Times New Roman" w:hAnsi="Times New Roman" w:cs="Times New Roman"/>
          <w:sz w:val="28"/>
          <w:szCs w:val="28"/>
        </w:rPr>
        <w:t>Döviz Ticareti</w:t>
      </w:r>
    </w:p>
    <w:p w:rsidR="00640A14" w:rsidRPr="00640A14" w:rsidRDefault="00640A14" w:rsidP="00640A14">
      <w:pPr>
        <w:rPr>
          <w:rFonts w:ascii="Times New Roman" w:hAnsi="Times New Roman" w:cs="Times New Roman"/>
          <w:sz w:val="28"/>
          <w:szCs w:val="28"/>
        </w:rPr>
      </w:pPr>
    </w:p>
    <w:p w:rsidR="00640A14" w:rsidRPr="00640A14" w:rsidRDefault="00640A14" w:rsidP="00640A14">
      <w:pPr>
        <w:rPr>
          <w:rFonts w:ascii="Times New Roman" w:hAnsi="Times New Roman" w:cs="Times New Roman"/>
          <w:sz w:val="28"/>
          <w:szCs w:val="28"/>
        </w:rPr>
      </w:pPr>
      <w:r w:rsidRPr="00640A14">
        <w:rPr>
          <w:rFonts w:ascii="Times New Roman" w:hAnsi="Times New Roman" w:cs="Times New Roman"/>
          <w:sz w:val="28"/>
          <w:szCs w:val="28"/>
        </w:rPr>
        <w:t xml:space="preserve">  Uluslararası </w:t>
      </w:r>
      <w:proofErr w:type="spellStart"/>
      <w:proofErr w:type="gramStart"/>
      <w:r w:rsidRPr="00640A14">
        <w:rPr>
          <w:rFonts w:ascii="Times New Roman" w:hAnsi="Times New Roman" w:cs="Times New Roman"/>
          <w:sz w:val="28"/>
          <w:szCs w:val="28"/>
        </w:rPr>
        <w:t>işlemler,yabancı</w:t>
      </w:r>
      <w:proofErr w:type="spellEnd"/>
      <w:proofErr w:type="gramEnd"/>
      <w:r w:rsidRPr="00640A14">
        <w:rPr>
          <w:rFonts w:ascii="Times New Roman" w:hAnsi="Times New Roman" w:cs="Times New Roman"/>
          <w:sz w:val="28"/>
          <w:szCs w:val="28"/>
        </w:rPr>
        <w:t xml:space="preserve"> para birimini kullanmayı gerektirdiği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sürece,paraların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değişimi söz konusu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olacaktır.Bu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değişim için merkezi bir piyasa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olmadığından,döviz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ticareti ilgili taraflar arasındaki doğrudan haberleşmeye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bağlıdır.Dolayısıyla,kurlar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ile ticari kuralları resmi olarak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belirlenmediğinden,piyasa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kendine özgü bir özelliğe sahiptir ve zamanla oluşmuş prensipler ışığında çalışmaktadır.</w:t>
      </w:r>
    </w:p>
    <w:p w:rsidR="00640A14" w:rsidRPr="00640A14" w:rsidRDefault="00640A14" w:rsidP="00640A14">
      <w:pPr>
        <w:rPr>
          <w:rFonts w:ascii="Times New Roman" w:hAnsi="Times New Roman" w:cs="Times New Roman"/>
          <w:sz w:val="28"/>
          <w:szCs w:val="28"/>
        </w:rPr>
      </w:pPr>
    </w:p>
    <w:p w:rsidR="00640A14" w:rsidRPr="00640A14" w:rsidRDefault="00640A14" w:rsidP="00640A14">
      <w:pPr>
        <w:rPr>
          <w:rFonts w:ascii="Times New Roman" w:hAnsi="Times New Roman" w:cs="Times New Roman"/>
          <w:sz w:val="28"/>
          <w:szCs w:val="28"/>
        </w:rPr>
      </w:pPr>
      <w:r w:rsidRPr="00640A14">
        <w:rPr>
          <w:rFonts w:ascii="Times New Roman" w:hAnsi="Times New Roman" w:cs="Times New Roman"/>
          <w:sz w:val="28"/>
          <w:szCs w:val="28"/>
        </w:rPr>
        <w:t xml:space="preserve">  Bu </w:t>
      </w:r>
      <w:proofErr w:type="spellStart"/>
      <w:proofErr w:type="gramStart"/>
      <w:r w:rsidRPr="00640A14">
        <w:rPr>
          <w:rFonts w:ascii="Times New Roman" w:hAnsi="Times New Roman" w:cs="Times New Roman"/>
          <w:sz w:val="28"/>
          <w:szCs w:val="28"/>
        </w:rPr>
        <w:t>durum,dövizin</w:t>
      </w:r>
      <w:proofErr w:type="spellEnd"/>
      <w:proofErr w:type="gramEnd"/>
      <w:r w:rsidRPr="00640A14">
        <w:rPr>
          <w:rFonts w:ascii="Times New Roman" w:hAnsi="Times New Roman" w:cs="Times New Roman"/>
          <w:sz w:val="28"/>
          <w:szCs w:val="28"/>
        </w:rPr>
        <w:t xml:space="preserve"> uluslararası alanda önemli bir yere sahip olması özelliklerinden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kaynaklanmaktadır.Çünkü,döviz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hem para hem de mal olarak fonksiyon icra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etmektedir.Döviz,özde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ilgili yabancı parayı ihraç eden ülkede faiz oranı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hareketleri,para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arzı gibi parasal faktörlerle çok yakın ilişki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içindedir.Dolayısıyla,bir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para olarak döviz piyasası diğer piyasalardan önemli ölçüde farklılık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gösterir.Diğer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taraftan,döviz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bir mal olarak da ele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alınabilmektedir.Analitik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çalışmalarda sorunun anlaşılmasını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kolaylaştırılması,uygulamada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mal piyasası prensiplerinin döviz piyasasında geçerli olması ve hukuksal açıdan döviz anlaşmalarının eşya veya mal hukukunun ilgili kısmında ele alınması bu yaklaşımın tutarlılığını artırmaktadır.</w:t>
      </w:r>
    </w:p>
    <w:p w:rsidR="00640A14" w:rsidRPr="00640A14" w:rsidRDefault="00640A14" w:rsidP="00640A14">
      <w:pPr>
        <w:rPr>
          <w:rFonts w:ascii="Times New Roman" w:hAnsi="Times New Roman" w:cs="Times New Roman"/>
          <w:sz w:val="28"/>
          <w:szCs w:val="28"/>
        </w:rPr>
      </w:pPr>
    </w:p>
    <w:p w:rsidR="00640A14" w:rsidRPr="00640A14" w:rsidRDefault="00640A14" w:rsidP="00640A14">
      <w:pPr>
        <w:rPr>
          <w:rFonts w:ascii="Times New Roman" w:hAnsi="Times New Roman" w:cs="Times New Roman"/>
          <w:sz w:val="28"/>
          <w:szCs w:val="28"/>
        </w:rPr>
      </w:pPr>
      <w:r w:rsidRPr="00640A1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640A14">
        <w:rPr>
          <w:rFonts w:ascii="Times New Roman" w:hAnsi="Times New Roman" w:cs="Times New Roman"/>
          <w:sz w:val="28"/>
          <w:szCs w:val="28"/>
        </w:rPr>
        <w:t>Bankalar,döviz</w:t>
      </w:r>
      <w:proofErr w:type="spellEnd"/>
      <w:proofErr w:type="gramEnd"/>
      <w:r w:rsidRPr="00640A14">
        <w:rPr>
          <w:rFonts w:ascii="Times New Roman" w:hAnsi="Times New Roman" w:cs="Times New Roman"/>
          <w:sz w:val="28"/>
          <w:szCs w:val="28"/>
        </w:rPr>
        <w:t xml:space="preserve"> ticaretini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genellikle,uluslararası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alanda para ticareti fonksiyonu gören ve ‘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dealing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room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’ adlı birimlerle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yapmaktadır.Benzer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fonksiyonları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gördüklerinden,dealer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ile uluslararası para komisyoncuları (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brokers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>) yakın bir ilişki içindedir.</w:t>
      </w:r>
    </w:p>
    <w:p w:rsidR="00640A14" w:rsidRPr="00640A14" w:rsidRDefault="00640A14" w:rsidP="00640A14">
      <w:pPr>
        <w:rPr>
          <w:rFonts w:ascii="Times New Roman" w:hAnsi="Times New Roman" w:cs="Times New Roman"/>
          <w:sz w:val="28"/>
          <w:szCs w:val="28"/>
        </w:rPr>
      </w:pPr>
    </w:p>
    <w:p w:rsidR="00640A14" w:rsidRPr="00640A14" w:rsidRDefault="00640A14" w:rsidP="00640A14">
      <w:pPr>
        <w:rPr>
          <w:rFonts w:ascii="Times New Roman" w:hAnsi="Times New Roman" w:cs="Times New Roman"/>
          <w:sz w:val="28"/>
          <w:szCs w:val="28"/>
        </w:rPr>
      </w:pPr>
      <w:r w:rsidRPr="00640A14">
        <w:rPr>
          <w:rFonts w:ascii="Times New Roman" w:hAnsi="Times New Roman" w:cs="Times New Roman"/>
          <w:sz w:val="28"/>
          <w:szCs w:val="28"/>
        </w:rPr>
        <w:t xml:space="preserve">  Bankalar uluslararası işlemelere dolayısıyla döviz piyasasına doğrudan veya dolaylı olarak değişik şekillerde </w:t>
      </w:r>
      <w:proofErr w:type="spellStart"/>
      <w:proofErr w:type="gramStart"/>
      <w:r w:rsidRPr="00640A14">
        <w:rPr>
          <w:rFonts w:ascii="Times New Roman" w:hAnsi="Times New Roman" w:cs="Times New Roman"/>
          <w:sz w:val="28"/>
          <w:szCs w:val="28"/>
        </w:rPr>
        <w:t>girmektedir.İlki</w:t>
      </w:r>
      <w:proofErr w:type="gramEnd"/>
      <w:r w:rsidRPr="00640A14">
        <w:rPr>
          <w:rFonts w:ascii="Times New Roman" w:hAnsi="Times New Roman" w:cs="Times New Roman"/>
          <w:sz w:val="28"/>
          <w:szCs w:val="28"/>
        </w:rPr>
        <w:t>,ticari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bankalar yabancı paraları bireylerden ya da firmalardan alır ve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satar.İkincisi,sabit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kur rejimi dışında bankalar piyasada ‘aracı (market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maker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)’ rolü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üstlenmektedir.Üçüncüsü,bankalar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farklı para ve sermaye piyasası merkezleri arasında arbitraj işlemi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yapmaktadır.Dördüncüsü,bankalar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yabancı para birimleriyle belirlenmiş mevduat kabul etmekte ve kredi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sunmaktadır.Son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olarak,bankalar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tahmin servisleri ve döviz yönetim hizmetleri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sunmaktadır.Reel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</w:t>
      </w:r>
      <w:r w:rsidRPr="00640A14">
        <w:rPr>
          <w:rFonts w:ascii="Times New Roman" w:hAnsi="Times New Roman" w:cs="Times New Roman"/>
          <w:sz w:val="28"/>
          <w:szCs w:val="28"/>
        </w:rPr>
        <w:lastRenderedPageBreak/>
        <w:t>ilişkilerin finansal işlemlerini tamamlamaları ölçüsünde de bankalar döviz piyasasıyla ilişkiye girmektedir.</w:t>
      </w:r>
    </w:p>
    <w:p w:rsidR="00640A14" w:rsidRPr="00640A14" w:rsidRDefault="00640A14" w:rsidP="00640A14">
      <w:pPr>
        <w:rPr>
          <w:rFonts w:ascii="Times New Roman" w:hAnsi="Times New Roman" w:cs="Times New Roman"/>
          <w:sz w:val="28"/>
          <w:szCs w:val="28"/>
        </w:rPr>
      </w:pPr>
    </w:p>
    <w:p w:rsidR="00640A14" w:rsidRPr="00640A14" w:rsidRDefault="00640A14" w:rsidP="00640A14">
      <w:pPr>
        <w:rPr>
          <w:rFonts w:ascii="Times New Roman" w:hAnsi="Times New Roman" w:cs="Times New Roman"/>
          <w:sz w:val="28"/>
          <w:szCs w:val="28"/>
        </w:rPr>
      </w:pPr>
      <w:r w:rsidRPr="00640A14">
        <w:rPr>
          <w:rFonts w:ascii="Times New Roman" w:hAnsi="Times New Roman" w:cs="Times New Roman"/>
          <w:sz w:val="28"/>
          <w:szCs w:val="28"/>
        </w:rPr>
        <w:t>Bilgi Aktiflerini Kullanmaya Dayalı Hizmetler</w:t>
      </w:r>
    </w:p>
    <w:p w:rsidR="00640A14" w:rsidRPr="00640A14" w:rsidRDefault="00640A14" w:rsidP="00640A14">
      <w:pPr>
        <w:rPr>
          <w:rFonts w:ascii="Times New Roman" w:hAnsi="Times New Roman" w:cs="Times New Roman"/>
          <w:sz w:val="28"/>
          <w:szCs w:val="28"/>
        </w:rPr>
      </w:pPr>
    </w:p>
    <w:p w:rsidR="00640A14" w:rsidRPr="00640A14" w:rsidRDefault="00640A14" w:rsidP="00640A14">
      <w:pPr>
        <w:rPr>
          <w:rFonts w:ascii="Times New Roman" w:hAnsi="Times New Roman" w:cs="Times New Roman"/>
          <w:sz w:val="28"/>
          <w:szCs w:val="28"/>
        </w:rPr>
      </w:pPr>
      <w:r w:rsidRPr="00640A14">
        <w:rPr>
          <w:rFonts w:ascii="Times New Roman" w:hAnsi="Times New Roman" w:cs="Times New Roman"/>
          <w:sz w:val="28"/>
          <w:szCs w:val="28"/>
        </w:rPr>
        <w:t xml:space="preserve">  Uluslararası </w:t>
      </w:r>
      <w:proofErr w:type="spellStart"/>
      <w:proofErr w:type="gramStart"/>
      <w:r w:rsidRPr="00640A14">
        <w:rPr>
          <w:rFonts w:ascii="Times New Roman" w:hAnsi="Times New Roman" w:cs="Times New Roman"/>
          <w:sz w:val="28"/>
          <w:szCs w:val="28"/>
        </w:rPr>
        <w:t>bankalar,klasik</w:t>
      </w:r>
      <w:proofErr w:type="spellEnd"/>
      <w:proofErr w:type="gramEnd"/>
      <w:r w:rsidRPr="00640A14">
        <w:rPr>
          <w:rFonts w:ascii="Times New Roman" w:hAnsi="Times New Roman" w:cs="Times New Roman"/>
          <w:sz w:val="28"/>
          <w:szCs w:val="28"/>
        </w:rPr>
        <w:t xml:space="preserve"> hizmetleri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yanında,uluslararası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ticaret ve yatırım faaliyetlerinin genişlemesine paralel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olarak,çok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uluslu firmalara finansal konularda olduğu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kadar,diğer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konularda da danışmanlık veya yönetim hizmetleri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sunmaktadır.Bu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tür faaliyetler bankalar arasında büyük değişiklik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gösterdiğinden,yaygın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olanları ele alınacaktır.</w:t>
      </w:r>
    </w:p>
    <w:p w:rsidR="00640A14" w:rsidRPr="00640A14" w:rsidRDefault="00640A14" w:rsidP="00640A14">
      <w:pPr>
        <w:rPr>
          <w:rFonts w:ascii="Times New Roman" w:hAnsi="Times New Roman" w:cs="Times New Roman"/>
          <w:sz w:val="28"/>
          <w:szCs w:val="28"/>
        </w:rPr>
      </w:pPr>
    </w:p>
    <w:p w:rsidR="00640A14" w:rsidRPr="00640A14" w:rsidRDefault="00640A14" w:rsidP="00640A14">
      <w:pPr>
        <w:rPr>
          <w:rFonts w:ascii="Times New Roman" w:hAnsi="Times New Roman" w:cs="Times New Roman"/>
          <w:sz w:val="28"/>
          <w:szCs w:val="28"/>
        </w:rPr>
      </w:pPr>
      <w:r w:rsidRPr="00640A14">
        <w:rPr>
          <w:rFonts w:ascii="Times New Roman" w:hAnsi="Times New Roman" w:cs="Times New Roman"/>
          <w:sz w:val="28"/>
          <w:szCs w:val="28"/>
        </w:rPr>
        <w:t xml:space="preserve">Danışmanlık Hizmetleri </w:t>
      </w:r>
    </w:p>
    <w:p w:rsidR="00640A14" w:rsidRPr="00640A14" w:rsidRDefault="00640A14" w:rsidP="00640A14">
      <w:pPr>
        <w:rPr>
          <w:rFonts w:ascii="Times New Roman" w:hAnsi="Times New Roman" w:cs="Times New Roman"/>
          <w:sz w:val="28"/>
          <w:szCs w:val="28"/>
        </w:rPr>
      </w:pPr>
    </w:p>
    <w:p w:rsidR="00640A14" w:rsidRPr="00640A14" w:rsidRDefault="00640A14" w:rsidP="00640A14">
      <w:pPr>
        <w:rPr>
          <w:rFonts w:ascii="Times New Roman" w:hAnsi="Times New Roman" w:cs="Times New Roman"/>
          <w:sz w:val="28"/>
          <w:szCs w:val="28"/>
        </w:rPr>
      </w:pPr>
      <w:r w:rsidRPr="00640A14">
        <w:rPr>
          <w:rFonts w:ascii="Times New Roman" w:hAnsi="Times New Roman" w:cs="Times New Roman"/>
          <w:sz w:val="28"/>
          <w:szCs w:val="28"/>
        </w:rPr>
        <w:t xml:space="preserve">  Uluslararası bankacılık konularında bilgi ve danışmanlık hizmetleri </w:t>
      </w:r>
      <w:proofErr w:type="spellStart"/>
      <w:proofErr w:type="gramStart"/>
      <w:r w:rsidRPr="00640A14">
        <w:rPr>
          <w:rFonts w:ascii="Times New Roman" w:hAnsi="Times New Roman" w:cs="Times New Roman"/>
          <w:sz w:val="28"/>
          <w:szCs w:val="28"/>
        </w:rPr>
        <w:t>sağlama,birçok</w:t>
      </w:r>
      <w:proofErr w:type="spellEnd"/>
      <w:proofErr w:type="gramEnd"/>
      <w:r w:rsidRPr="00640A14">
        <w:rPr>
          <w:rFonts w:ascii="Times New Roman" w:hAnsi="Times New Roman" w:cs="Times New Roman"/>
          <w:sz w:val="28"/>
          <w:szCs w:val="28"/>
        </w:rPr>
        <w:t xml:space="preserve"> banka için son derece karlı alan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olmuştur.Farklı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uluslararası bankalar ülke riskinin değerlendirilmesine ilişkin sistemler konusunda bir dizi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çalışma,döviz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riskinin kontrolü konusunda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tavsiyeler,dünyanın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farklı bölgelerinde iş yapma gibi uzmanlık gerektiren birçok konuda mektup şeklinde aralıklarla çıkan yayın gönderme hizmetlerini sağlamaktadır.</w:t>
      </w:r>
    </w:p>
    <w:p w:rsidR="00640A14" w:rsidRPr="00640A14" w:rsidRDefault="00640A14" w:rsidP="00640A14">
      <w:pPr>
        <w:rPr>
          <w:rFonts w:ascii="Times New Roman" w:hAnsi="Times New Roman" w:cs="Times New Roman"/>
          <w:sz w:val="28"/>
          <w:szCs w:val="28"/>
        </w:rPr>
      </w:pPr>
    </w:p>
    <w:p w:rsidR="00640A14" w:rsidRPr="00640A14" w:rsidRDefault="00640A14" w:rsidP="00640A14">
      <w:pPr>
        <w:rPr>
          <w:rFonts w:ascii="Times New Roman" w:hAnsi="Times New Roman" w:cs="Times New Roman"/>
          <w:sz w:val="28"/>
          <w:szCs w:val="28"/>
        </w:rPr>
      </w:pPr>
      <w:r w:rsidRPr="00640A14">
        <w:rPr>
          <w:rFonts w:ascii="Times New Roman" w:hAnsi="Times New Roman" w:cs="Times New Roman"/>
          <w:sz w:val="28"/>
          <w:szCs w:val="28"/>
        </w:rPr>
        <w:t xml:space="preserve"> Bankaların danışmanlık yaptığı alanlardan biri </w:t>
      </w:r>
      <w:proofErr w:type="spellStart"/>
      <w:proofErr w:type="gramStart"/>
      <w:r w:rsidRPr="00640A14">
        <w:rPr>
          <w:rFonts w:ascii="Times New Roman" w:hAnsi="Times New Roman" w:cs="Times New Roman"/>
          <w:sz w:val="28"/>
          <w:szCs w:val="28"/>
        </w:rPr>
        <w:t>de,birleşme</w:t>
      </w:r>
      <w:proofErr w:type="spellEnd"/>
      <w:proofErr w:type="gramEnd"/>
      <w:r w:rsidRPr="00640A14">
        <w:rPr>
          <w:rFonts w:ascii="Times New Roman" w:hAnsi="Times New Roman" w:cs="Times New Roman"/>
          <w:sz w:val="28"/>
          <w:szCs w:val="28"/>
        </w:rPr>
        <w:t xml:space="preserve"> ve ele geçirme olayıyla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ilgilidir.Özellikle,formel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dökümanların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hazırlanması  ve bu konuyla ilgili olarak yürürlükte bulunan hukuksal kurallar konusunda bankaların uzmanlıkları önemli boyutlara ulaşmıştır.</w:t>
      </w:r>
    </w:p>
    <w:p w:rsidR="00640A14" w:rsidRPr="00640A14" w:rsidRDefault="00640A14" w:rsidP="00640A14">
      <w:pPr>
        <w:rPr>
          <w:rFonts w:ascii="Times New Roman" w:hAnsi="Times New Roman" w:cs="Times New Roman"/>
          <w:sz w:val="28"/>
          <w:szCs w:val="28"/>
        </w:rPr>
      </w:pPr>
    </w:p>
    <w:p w:rsidR="00640A14" w:rsidRPr="00640A14" w:rsidRDefault="00640A14" w:rsidP="00640A14">
      <w:pPr>
        <w:rPr>
          <w:rFonts w:ascii="Times New Roman" w:hAnsi="Times New Roman" w:cs="Times New Roman"/>
          <w:sz w:val="28"/>
          <w:szCs w:val="28"/>
        </w:rPr>
      </w:pPr>
      <w:r w:rsidRPr="00640A14">
        <w:rPr>
          <w:rFonts w:ascii="Times New Roman" w:hAnsi="Times New Roman" w:cs="Times New Roman"/>
          <w:sz w:val="28"/>
          <w:szCs w:val="28"/>
        </w:rPr>
        <w:t xml:space="preserve">  Finansal sorunların farklılığı ve </w:t>
      </w:r>
      <w:proofErr w:type="spellStart"/>
      <w:proofErr w:type="gramStart"/>
      <w:r w:rsidRPr="00640A14">
        <w:rPr>
          <w:rFonts w:ascii="Times New Roman" w:hAnsi="Times New Roman" w:cs="Times New Roman"/>
          <w:sz w:val="28"/>
          <w:szCs w:val="28"/>
        </w:rPr>
        <w:t>sonsuzluğu,bankaların</w:t>
      </w:r>
      <w:proofErr w:type="spellEnd"/>
      <w:proofErr w:type="gramEnd"/>
      <w:r w:rsidRPr="00640A14">
        <w:rPr>
          <w:rFonts w:ascii="Times New Roman" w:hAnsi="Times New Roman" w:cs="Times New Roman"/>
          <w:sz w:val="28"/>
          <w:szCs w:val="28"/>
        </w:rPr>
        <w:t xml:space="preserve"> uzun dönemli finansal işletme stratejileri alanında danışmanlık yapma fırsatını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artırmaktadır.Finansal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ağırlıklı konularda yapılacak danışmanlığın banka ve müşterisi arasında yakın bir ilişkiyi gerekli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kılması,danışmanlığın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boyutunu genişletmektedir.</w:t>
      </w:r>
    </w:p>
    <w:p w:rsidR="00640A14" w:rsidRPr="00640A14" w:rsidRDefault="00640A14" w:rsidP="00640A14">
      <w:pPr>
        <w:rPr>
          <w:rFonts w:ascii="Times New Roman" w:hAnsi="Times New Roman" w:cs="Times New Roman"/>
          <w:sz w:val="28"/>
          <w:szCs w:val="28"/>
        </w:rPr>
      </w:pPr>
    </w:p>
    <w:p w:rsidR="00640A14" w:rsidRPr="00640A14" w:rsidRDefault="00640A14" w:rsidP="00640A14">
      <w:pPr>
        <w:rPr>
          <w:rFonts w:ascii="Times New Roman" w:hAnsi="Times New Roman" w:cs="Times New Roman"/>
          <w:sz w:val="28"/>
          <w:szCs w:val="28"/>
        </w:rPr>
      </w:pPr>
      <w:r w:rsidRPr="00640A14">
        <w:rPr>
          <w:rFonts w:ascii="Times New Roman" w:hAnsi="Times New Roman" w:cs="Times New Roman"/>
          <w:sz w:val="28"/>
          <w:szCs w:val="28"/>
        </w:rPr>
        <w:lastRenderedPageBreak/>
        <w:t xml:space="preserve">  Diğer </w:t>
      </w:r>
      <w:proofErr w:type="spellStart"/>
      <w:proofErr w:type="gramStart"/>
      <w:r w:rsidRPr="00640A14">
        <w:rPr>
          <w:rFonts w:ascii="Times New Roman" w:hAnsi="Times New Roman" w:cs="Times New Roman"/>
          <w:sz w:val="28"/>
          <w:szCs w:val="28"/>
        </w:rPr>
        <w:t>taraftan,bankalar</w:t>
      </w:r>
      <w:proofErr w:type="spellEnd"/>
      <w:proofErr w:type="gramEnd"/>
      <w:r w:rsidRPr="00640A14">
        <w:rPr>
          <w:rFonts w:ascii="Times New Roman" w:hAnsi="Times New Roman" w:cs="Times New Roman"/>
          <w:sz w:val="28"/>
          <w:szCs w:val="28"/>
        </w:rPr>
        <w:t xml:space="preserve"> son derece geniş uluslararası bankacılık ağı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yardımıyla,tüm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müşterilerine ihracat ya da doğrudan yatırım yoluyla yurt dışındaki işlemlerini veya faaliyetlerini genişletme ve yeni alanlar bulma konularında yardımcı olabilir.</w:t>
      </w:r>
    </w:p>
    <w:p w:rsidR="00640A14" w:rsidRPr="00640A14" w:rsidRDefault="00640A14" w:rsidP="00640A14">
      <w:pPr>
        <w:rPr>
          <w:rFonts w:ascii="Times New Roman" w:hAnsi="Times New Roman" w:cs="Times New Roman"/>
          <w:sz w:val="28"/>
          <w:szCs w:val="28"/>
        </w:rPr>
      </w:pPr>
    </w:p>
    <w:p w:rsidR="00640A14" w:rsidRPr="00640A14" w:rsidRDefault="00640A14" w:rsidP="00640A14">
      <w:pPr>
        <w:rPr>
          <w:rFonts w:ascii="Times New Roman" w:hAnsi="Times New Roman" w:cs="Times New Roman"/>
          <w:sz w:val="28"/>
          <w:szCs w:val="28"/>
        </w:rPr>
      </w:pPr>
      <w:r w:rsidRPr="00640A14">
        <w:rPr>
          <w:rFonts w:ascii="Times New Roman" w:hAnsi="Times New Roman" w:cs="Times New Roman"/>
          <w:sz w:val="28"/>
          <w:szCs w:val="28"/>
        </w:rPr>
        <w:t xml:space="preserve">  Bankaların ülke riskiyle ilgili </w:t>
      </w:r>
      <w:proofErr w:type="spellStart"/>
      <w:proofErr w:type="gramStart"/>
      <w:r w:rsidRPr="00640A14">
        <w:rPr>
          <w:rFonts w:ascii="Times New Roman" w:hAnsi="Times New Roman" w:cs="Times New Roman"/>
          <w:sz w:val="28"/>
          <w:szCs w:val="28"/>
        </w:rPr>
        <w:t>değerlendirmeleri,özellikle</w:t>
      </w:r>
      <w:proofErr w:type="spellEnd"/>
      <w:proofErr w:type="gramEnd"/>
      <w:r w:rsidRPr="00640A14">
        <w:rPr>
          <w:rFonts w:ascii="Times New Roman" w:hAnsi="Times New Roman" w:cs="Times New Roman"/>
          <w:sz w:val="28"/>
          <w:szCs w:val="28"/>
        </w:rPr>
        <w:t xml:space="preserve"> müşterileri olan çok uluslu firmalar veya ilgili ülkeyle ticari yahut yatırım ilişkisine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girecek,özellikle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orta ölçekli yerel firmalar açısından son derece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önemlidir.Çünkü,firmalar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bankaların derlediği bu bilgiler ışığında ekonomik ilişkilerinin geleceğini planlamaktadır.</w:t>
      </w:r>
    </w:p>
    <w:p w:rsidR="00640A14" w:rsidRPr="00640A14" w:rsidRDefault="00640A14" w:rsidP="00640A14">
      <w:pPr>
        <w:rPr>
          <w:rFonts w:ascii="Times New Roman" w:hAnsi="Times New Roman" w:cs="Times New Roman"/>
          <w:sz w:val="28"/>
          <w:szCs w:val="28"/>
        </w:rPr>
      </w:pPr>
    </w:p>
    <w:p w:rsidR="00640A14" w:rsidRPr="00640A14" w:rsidRDefault="00640A14" w:rsidP="00640A14">
      <w:pPr>
        <w:rPr>
          <w:rFonts w:ascii="Times New Roman" w:hAnsi="Times New Roman" w:cs="Times New Roman"/>
          <w:sz w:val="28"/>
          <w:szCs w:val="28"/>
        </w:rPr>
      </w:pPr>
      <w:r w:rsidRPr="00640A14">
        <w:rPr>
          <w:rFonts w:ascii="Times New Roman" w:hAnsi="Times New Roman" w:cs="Times New Roman"/>
          <w:sz w:val="28"/>
          <w:szCs w:val="28"/>
        </w:rPr>
        <w:t xml:space="preserve">  Bazı bankalar </w:t>
      </w:r>
      <w:proofErr w:type="spellStart"/>
      <w:proofErr w:type="gramStart"/>
      <w:r w:rsidRPr="00640A14">
        <w:rPr>
          <w:rFonts w:ascii="Times New Roman" w:hAnsi="Times New Roman" w:cs="Times New Roman"/>
          <w:sz w:val="28"/>
          <w:szCs w:val="28"/>
        </w:rPr>
        <w:t>da,belirli</w:t>
      </w:r>
      <w:proofErr w:type="spellEnd"/>
      <w:proofErr w:type="gramEnd"/>
      <w:r w:rsidRPr="00640A14">
        <w:rPr>
          <w:rFonts w:ascii="Times New Roman" w:hAnsi="Times New Roman" w:cs="Times New Roman"/>
          <w:sz w:val="28"/>
          <w:szCs w:val="28"/>
        </w:rPr>
        <w:t xml:space="preserve"> faaliyet alanlarında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uzmanlaştığından,bu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konularda faaliyet gösterecek firmalara detaylı bilgi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sunabilmektedir.Özellikle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sektörel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analizlerde uluslararası bankaların çoğu farklı uzmanlıklara sahip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olduğundan,müşterilerine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bu konuda tüm bilgileri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sağlayabilmektedir.Bu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nedenle,birçok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uluslararası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banka,endüstri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mühendisinden finans mühendisliğine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kadar,sektörel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analizde değişik noktaların detaylı şekilde incelenebilmesi için gerekli uzman elemanları istihdam etmek zorunda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kalmıştır.Avrupa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ülkeleri açısından ihracat büyük önem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arzettiğinden,özellikle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Avrupa kökenli bankalar uluslararası ticaretle ilgili özel yöntemlerle ilgilenen ayrı birimleri oluşturmuştur.</w:t>
      </w:r>
    </w:p>
    <w:p w:rsidR="00640A14" w:rsidRPr="00640A14" w:rsidRDefault="00640A14" w:rsidP="00640A14">
      <w:pPr>
        <w:rPr>
          <w:rFonts w:ascii="Times New Roman" w:hAnsi="Times New Roman" w:cs="Times New Roman"/>
          <w:sz w:val="28"/>
          <w:szCs w:val="28"/>
        </w:rPr>
      </w:pPr>
    </w:p>
    <w:p w:rsidR="00640A14" w:rsidRPr="00640A14" w:rsidRDefault="00640A14" w:rsidP="00640A14">
      <w:pPr>
        <w:rPr>
          <w:rFonts w:ascii="Times New Roman" w:hAnsi="Times New Roman" w:cs="Times New Roman"/>
          <w:sz w:val="28"/>
          <w:szCs w:val="28"/>
        </w:rPr>
      </w:pPr>
      <w:r w:rsidRPr="00640A14">
        <w:rPr>
          <w:rFonts w:ascii="Times New Roman" w:hAnsi="Times New Roman" w:cs="Times New Roman"/>
          <w:sz w:val="28"/>
          <w:szCs w:val="28"/>
        </w:rPr>
        <w:t xml:space="preserve">Yönetim Hizmetleri </w:t>
      </w:r>
    </w:p>
    <w:p w:rsidR="00640A14" w:rsidRPr="00640A14" w:rsidRDefault="00640A14" w:rsidP="00640A14">
      <w:pPr>
        <w:rPr>
          <w:rFonts w:ascii="Times New Roman" w:hAnsi="Times New Roman" w:cs="Times New Roman"/>
          <w:sz w:val="28"/>
          <w:szCs w:val="28"/>
        </w:rPr>
      </w:pPr>
    </w:p>
    <w:p w:rsidR="00640A14" w:rsidRPr="00640A14" w:rsidRDefault="00640A14" w:rsidP="00640A14">
      <w:pPr>
        <w:rPr>
          <w:rFonts w:ascii="Times New Roman" w:hAnsi="Times New Roman" w:cs="Times New Roman"/>
          <w:sz w:val="28"/>
          <w:szCs w:val="28"/>
        </w:rPr>
      </w:pPr>
      <w:r w:rsidRPr="00640A14">
        <w:rPr>
          <w:rFonts w:ascii="Times New Roman" w:hAnsi="Times New Roman" w:cs="Times New Roman"/>
          <w:sz w:val="28"/>
          <w:szCs w:val="28"/>
        </w:rPr>
        <w:t xml:space="preserve">  Bankalar daha önceden de belirtildiği </w:t>
      </w:r>
      <w:proofErr w:type="spellStart"/>
      <w:proofErr w:type="gramStart"/>
      <w:r w:rsidRPr="00640A14">
        <w:rPr>
          <w:rFonts w:ascii="Times New Roman" w:hAnsi="Times New Roman" w:cs="Times New Roman"/>
          <w:sz w:val="28"/>
          <w:szCs w:val="28"/>
        </w:rPr>
        <w:t>gibi,uluslararası</w:t>
      </w:r>
      <w:proofErr w:type="spellEnd"/>
      <w:proofErr w:type="gramEnd"/>
      <w:r w:rsidRPr="00640A14">
        <w:rPr>
          <w:rFonts w:ascii="Times New Roman" w:hAnsi="Times New Roman" w:cs="Times New Roman"/>
          <w:sz w:val="28"/>
          <w:szCs w:val="28"/>
        </w:rPr>
        <w:t xml:space="preserve"> finansal aracı fonksiyonu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görmektedir.Finansman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işleminin ve aracılık sürecinin uluslararası boyut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kazanması,uluslararası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finansal yönetimin ilgi alanlarını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genişletmektedir.Genel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olarak,uluslararası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finansal yönetim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tahmin,pasif,aktif,döviz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risklerinin yönetimi ile performans değerlendirme ve kontrolünü içermektedir.</w:t>
      </w:r>
    </w:p>
    <w:p w:rsidR="00640A14" w:rsidRPr="00640A14" w:rsidRDefault="00640A14" w:rsidP="00640A14">
      <w:pPr>
        <w:rPr>
          <w:rFonts w:ascii="Times New Roman" w:hAnsi="Times New Roman" w:cs="Times New Roman"/>
          <w:sz w:val="28"/>
          <w:szCs w:val="28"/>
        </w:rPr>
      </w:pPr>
    </w:p>
    <w:p w:rsidR="00640A14" w:rsidRPr="00640A14" w:rsidRDefault="00640A14" w:rsidP="00640A14">
      <w:pPr>
        <w:rPr>
          <w:rFonts w:ascii="Times New Roman" w:hAnsi="Times New Roman" w:cs="Times New Roman"/>
          <w:sz w:val="28"/>
          <w:szCs w:val="28"/>
        </w:rPr>
      </w:pPr>
      <w:r w:rsidRPr="00640A14">
        <w:rPr>
          <w:rFonts w:ascii="Times New Roman" w:hAnsi="Times New Roman" w:cs="Times New Roman"/>
          <w:sz w:val="28"/>
          <w:szCs w:val="28"/>
        </w:rPr>
        <w:lastRenderedPageBreak/>
        <w:t xml:space="preserve">  Tahmin </w:t>
      </w:r>
      <w:proofErr w:type="spellStart"/>
      <w:proofErr w:type="gramStart"/>
      <w:r w:rsidRPr="00640A14">
        <w:rPr>
          <w:rFonts w:ascii="Times New Roman" w:hAnsi="Times New Roman" w:cs="Times New Roman"/>
          <w:sz w:val="28"/>
          <w:szCs w:val="28"/>
        </w:rPr>
        <w:t>işlemi,uluslararası</w:t>
      </w:r>
      <w:proofErr w:type="spellEnd"/>
      <w:proofErr w:type="gramEnd"/>
      <w:r w:rsidRPr="00640A14">
        <w:rPr>
          <w:rFonts w:ascii="Times New Roman" w:hAnsi="Times New Roman" w:cs="Times New Roman"/>
          <w:sz w:val="28"/>
          <w:szCs w:val="28"/>
        </w:rPr>
        <w:t xml:space="preserve"> finansal çerçevede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fiyatların,enflasyon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oranlarının,faiz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oranlarının ve döviz kurlarının tahminiyle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ilgilidir.Aktif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yönetimi,yurt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içinde ya da yurt dışında değişik para birimleri cinsinden bir dizi işlemin (nakit yönetimden uluslararası yatırım bütçelerine) yönetimini ifade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etmektedir.Pasif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yönetimi,değişik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para birimleri ve piyasalar kullanılarak oluşturulan kısa ve öz dönemli borçlanmaların yönetimi anlamına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gelmektedir.Döviz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kuru değişikliklerinin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bilanço,gelir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ve nakit akımları üzerindeki etkilerinin ölçümü ile bu risklerin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yönetimi,döviz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risklerinin yönetimi başlığı altında ele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alınmaktadır.Son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yönetim türünün ilgi alanı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ise,değişik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ekonomik birimler için muhasebe teknikleriyle ilgili bilgiler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sunmaktadır.Finansal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piyasalarda aksak rekabet şartlarının geçerli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olması,bu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tür yönetim hizmetlerinin önemini daha da artırmaktadır.</w:t>
      </w:r>
    </w:p>
    <w:p w:rsidR="00640A14" w:rsidRPr="00640A14" w:rsidRDefault="00640A14" w:rsidP="00640A14">
      <w:pPr>
        <w:rPr>
          <w:rFonts w:ascii="Times New Roman" w:hAnsi="Times New Roman" w:cs="Times New Roman"/>
          <w:sz w:val="28"/>
          <w:szCs w:val="28"/>
        </w:rPr>
      </w:pPr>
    </w:p>
    <w:p w:rsidR="00640A14" w:rsidRPr="00640A14" w:rsidRDefault="00640A14" w:rsidP="00640A14">
      <w:pPr>
        <w:rPr>
          <w:rFonts w:ascii="Times New Roman" w:hAnsi="Times New Roman" w:cs="Times New Roman"/>
          <w:sz w:val="28"/>
          <w:szCs w:val="28"/>
        </w:rPr>
      </w:pPr>
      <w:r w:rsidRPr="00640A14">
        <w:rPr>
          <w:rFonts w:ascii="Times New Roman" w:hAnsi="Times New Roman" w:cs="Times New Roman"/>
          <w:sz w:val="28"/>
          <w:szCs w:val="28"/>
        </w:rPr>
        <w:t xml:space="preserve">  Uluslararası </w:t>
      </w:r>
      <w:proofErr w:type="spellStart"/>
      <w:proofErr w:type="gramStart"/>
      <w:r w:rsidRPr="00640A14">
        <w:rPr>
          <w:rFonts w:ascii="Times New Roman" w:hAnsi="Times New Roman" w:cs="Times New Roman"/>
          <w:sz w:val="28"/>
          <w:szCs w:val="28"/>
        </w:rPr>
        <w:t>bankalar,sahip</w:t>
      </w:r>
      <w:proofErr w:type="spellEnd"/>
      <w:proofErr w:type="gramEnd"/>
      <w:r w:rsidRPr="00640A14">
        <w:rPr>
          <w:rFonts w:ascii="Times New Roman" w:hAnsi="Times New Roman" w:cs="Times New Roman"/>
          <w:sz w:val="28"/>
          <w:szCs w:val="28"/>
        </w:rPr>
        <w:t xml:space="preserve"> oldukları geniş yabancı şube veya diğer bankacılık birimleri ağı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nedeniyle,kişilerin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ve firmaların ellerindeki fonların etkin bir şekilde yönetimini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gerçekleştirilebilmektedir.Yönetime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konu olacak aktifler ve yönetim alanlarının büyük ölçüde değişiklik göstermesine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rağmen,en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göze çarpanları kısaca şöyle açıklanabilir:</w:t>
      </w:r>
    </w:p>
    <w:p w:rsidR="00640A14" w:rsidRPr="00640A14" w:rsidRDefault="00640A14" w:rsidP="00640A14">
      <w:pPr>
        <w:rPr>
          <w:rFonts w:ascii="Times New Roman" w:hAnsi="Times New Roman" w:cs="Times New Roman"/>
          <w:sz w:val="28"/>
          <w:szCs w:val="28"/>
        </w:rPr>
      </w:pPr>
    </w:p>
    <w:p w:rsidR="00640A14" w:rsidRPr="00640A14" w:rsidRDefault="00640A14" w:rsidP="00640A14">
      <w:pPr>
        <w:rPr>
          <w:rFonts w:ascii="Times New Roman" w:hAnsi="Times New Roman" w:cs="Times New Roman"/>
          <w:sz w:val="28"/>
          <w:szCs w:val="28"/>
        </w:rPr>
      </w:pPr>
      <w:r w:rsidRPr="00640A14">
        <w:rPr>
          <w:rFonts w:ascii="Times New Roman" w:hAnsi="Times New Roman" w:cs="Times New Roman"/>
          <w:sz w:val="28"/>
          <w:szCs w:val="28"/>
        </w:rPr>
        <w:t>-</w:t>
      </w:r>
      <w:r w:rsidRPr="00640A14">
        <w:rPr>
          <w:rFonts w:ascii="Times New Roman" w:hAnsi="Times New Roman" w:cs="Times New Roman"/>
          <w:sz w:val="28"/>
          <w:szCs w:val="28"/>
        </w:rPr>
        <w:tab/>
        <w:t xml:space="preserve">Kişiler ya da firmaların fonlarının yönetimini bankaya bırakmalarının nedenleri şunlar </w:t>
      </w:r>
      <w:proofErr w:type="spellStart"/>
      <w:proofErr w:type="gramStart"/>
      <w:r w:rsidRPr="00640A14">
        <w:rPr>
          <w:rFonts w:ascii="Times New Roman" w:hAnsi="Times New Roman" w:cs="Times New Roman"/>
          <w:sz w:val="28"/>
          <w:szCs w:val="28"/>
        </w:rPr>
        <w:t>olabilir:Riskli</w:t>
      </w:r>
      <w:proofErr w:type="spellEnd"/>
      <w:proofErr w:type="gramEnd"/>
      <w:r w:rsidRPr="00640A14">
        <w:rPr>
          <w:rFonts w:ascii="Times New Roman" w:hAnsi="Times New Roman" w:cs="Times New Roman"/>
          <w:sz w:val="28"/>
          <w:szCs w:val="28"/>
        </w:rPr>
        <w:t xml:space="preserve"> yatırımlardan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kaçınma,yurt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dışından bilgi sağlama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güçlülükleri,yatırım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imkanlarından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habersizlik,karar,sürat,esneklikten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yoksunluk,rahatlık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ve uzman bankacılara duyulan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görev.Bu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tip yönetim pratiğiyle yatırım danışmanlığı birbirinden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farklıdır.Birinci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tip hizmette tüm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insiyatif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bankadayken,ikincisinde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çerçeveyi müşteri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belirlemekte,banka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buna uygun olarak hizmet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sunmaktadır.Konunun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önemi ve risklerin varlığından dolayı taraflar arasında yazılı bir anlaşma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yapılmaktadır.Böylece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özellikle müşterisinin kaybı minimuma indirilebilmektedir.</w:t>
      </w:r>
    </w:p>
    <w:p w:rsidR="00640A14" w:rsidRPr="00640A14" w:rsidRDefault="00640A14" w:rsidP="00640A14">
      <w:pPr>
        <w:rPr>
          <w:rFonts w:ascii="Times New Roman" w:hAnsi="Times New Roman" w:cs="Times New Roman"/>
          <w:sz w:val="28"/>
          <w:szCs w:val="28"/>
        </w:rPr>
      </w:pPr>
      <w:r w:rsidRPr="00640A14">
        <w:rPr>
          <w:rFonts w:ascii="Times New Roman" w:hAnsi="Times New Roman" w:cs="Times New Roman"/>
          <w:sz w:val="28"/>
          <w:szCs w:val="28"/>
        </w:rPr>
        <w:t>-</w:t>
      </w:r>
      <w:r w:rsidRPr="00640A14">
        <w:rPr>
          <w:rFonts w:ascii="Times New Roman" w:hAnsi="Times New Roman" w:cs="Times New Roman"/>
          <w:sz w:val="28"/>
          <w:szCs w:val="28"/>
        </w:rPr>
        <w:tab/>
        <w:t xml:space="preserve">Uluslararası yatırım ile bankacılığın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uluslararasılaşması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arasındaki ilişki dikkate alındığında özellikle </w:t>
      </w:r>
      <w:proofErr w:type="spellStart"/>
      <w:proofErr w:type="gramStart"/>
      <w:r w:rsidRPr="00640A14">
        <w:rPr>
          <w:rFonts w:ascii="Times New Roman" w:hAnsi="Times New Roman" w:cs="Times New Roman"/>
          <w:sz w:val="28"/>
          <w:szCs w:val="28"/>
        </w:rPr>
        <w:t>Avrupa,Amerikan</w:t>
      </w:r>
      <w:proofErr w:type="spellEnd"/>
      <w:proofErr w:type="gramEnd"/>
      <w:r w:rsidRPr="00640A14">
        <w:rPr>
          <w:rFonts w:ascii="Times New Roman" w:hAnsi="Times New Roman" w:cs="Times New Roman"/>
          <w:sz w:val="28"/>
          <w:szCs w:val="28"/>
        </w:rPr>
        <w:t xml:space="preserve"> ve Japon bankaları açısından çok uluslu portföy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yönetimi,büyük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bankaların,endüstriyel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firmaların ve sahip oldukları değişik uluslara ait aktiflerin sağlayacağı karı artırmayı isteyen özel yatırımcıların global yatırım ihtiyacını karşılamaya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yöneliktir.Uluslararası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alanda faaliyet gösteren bankaların yoğun bir rekabete girdikleri portföy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yönetimi,bireysel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yatırımcılar ve firmalar için borsa yatırımları sunma şeklinde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lastRenderedPageBreak/>
        <w:t>tanımlanabilir.Bununla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birlikte,bu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hizmet son derece geniş faaliyet alanını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kapsamaktadır.Mesela,hisse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senetlerinin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pazarlanması,dağıtımı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ve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yönetimi,tahvillerin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korunması,elde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edilmesi,transferinin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sağlanması,yatırım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danışmanlığı ile yönetimi gibi hizmetler portföy yönetimi altında müşterilere sunulmaktadır.</w:t>
      </w:r>
    </w:p>
    <w:p w:rsidR="00640A14" w:rsidRPr="00640A14" w:rsidRDefault="00640A14" w:rsidP="00640A14">
      <w:pPr>
        <w:rPr>
          <w:rFonts w:ascii="Times New Roman" w:hAnsi="Times New Roman" w:cs="Times New Roman"/>
          <w:sz w:val="28"/>
          <w:szCs w:val="28"/>
        </w:rPr>
      </w:pPr>
      <w:r w:rsidRPr="00640A14">
        <w:rPr>
          <w:rFonts w:ascii="Times New Roman" w:hAnsi="Times New Roman" w:cs="Times New Roman"/>
          <w:sz w:val="28"/>
          <w:szCs w:val="28"/>
        </w:rPr>
        <w:t xml:space="preserve">Bankaların yatırım yönetimi faaliyetinde 1980’li yıllarda yeni bir fırsat </w:t>
      </w:r>
      <w:proofErr w:type="spellStart"/>
      <w:proofErr w:type="gramStart"/>
      <w:r w:rsidRPr="00640A14">
        <w:rPr>
          <w:rFonts w:ascii="Times New Roman" w:hAnsi="Times New Roman" w:cs="Times New Roman"/>
          <w:sz w:val="28"/>
          <w:szCs w:val="28"/>
        </w:rPr>
        <w:t>çıkmıştır.Bu</w:t>
      </w:r>
      <w:proofErr w:type="spellEnd"/>
      <w:proofErr w:type="gramEnd"/>
      <w:r w:rsidRPr="00640A14">
        <w:rPr>
          <w:rFonts w:ascii="Times New Roman" w:hAnsi="Times New Roman" w:cs="Times New Roman"/>
          <w:sz w:val="28"/>
          <w:szCs w:val="28"/>
        </w:rPr>
        <w:t xml:space="preserve"> fırsatta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offshore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fonların önemli boyutlara ulaşması etkili olmuştur.1970’lerde genel olarak ekonomik trendin petrol krizleri ve finansal krizler uluslararası özellik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kazanması,fon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yönetim faaliyetleri ile yatırım danışmanlığı veya vekilliği faaliyetlerinin uluslararası düzeye yönelmesi zorunlu hale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getirmiştir.Uluslararası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uzmanlığı,tecrübesi,bağlantısı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ve prestiji iyi olan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bankalar,bu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tür faaliyetleri daha etkin bir şekilde sunabilmektedir.</w:t>
      </w:r>
    </w:p>
    <w:p w:rsidR="00640A14" w:rsidRPr="00640A14" w:rsidRDefault="00640A14" w:rsidP="00640A14">
      <w:pPr>
        <w:rPr>
          <w:rFonts w:ascii="Times New Roman" w:hAnsi="Times New Roman" w:cs="Times New Roman"/>
          <w:sz w:val="28"/>
          <w:szCs w:val="28"/>
        </w:rPr>
      </w:pPr>
      <w:r w:rsidRPr="00640A14">
        <w:rPr>
          <w:rFonts w:ascii="Times New Roman" w:hAnsi="Times New Roman" w:cs="Times New Roman"/>
          <w:sz w:val="28"/>
          <w:szCs w:val="28"/>
        </w:rPr>
        <w:t>-</w:t>
      </w:r>
      <w:r w:rsidRPr="00640A14">
        <w:rPr>
          <w:rFonts w:ascii="Times New Roman" w:hAnsi="Times New Roman" w:cs="Times New Roman"/>
          <w:sz w:val="28"/>
          <w:szCs w:val="28"/>
        </w:rPr>
        <w:tab/>
        <w:t xml:space="preserve">Uluslararası düzeyde faaliyette bulunan firmalar farklı ülkelerde faaliyette </w:t>
      </w:r>
      <w:proofErr w:type="spellStart"/>
      <w:proofErr w:type="gramStart"/>
      <w:r w:rsidRPr="00640A14">
        <w:rPr>
          <w:rFonts w:ascii="Times New Roman" w:hAnsi="Times New Roman" w:cs="Times New Roman"/>
          <w:sz w:val="28"/>
          <w:szCs w:val="28"/>
        </w:rPr>
        <w:t>bulunduklarından,fonların</w:t>
      </w:r>
      <w:proofErr w:type="spellEnd"/>
      <w:proofErr w:type="gramEnd"/>
      <w:r w:rsidRPr="00640A14">
        <w:rPr>
          <w:rFonts w:ascii="Times New Roman" w:hAnsi="Times New Roman" w:cs="Times New Roman"/>
          <w:sz w:val="28"/>
          <w:szCs w:val="28"/>
        </w:rPr>
        <w:t xml:space="preserve"> giriş ve çıkışlarında bazı belirsizliklerle karşılaşmaları son derece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normaldir.İşlem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maliyetleri,değişik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paranın konvertibilite derecesindeki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farklılıklar,kaçınılmaz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politik ve döviz riski gibi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faktörler,likit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dengelerin işlem yapılan her parayı kapsayacak şekilde düzenlenmesini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gerekmektedir.Bununla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birlikte,etkin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bir uluslar arası para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yönetimi,bu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kısıtlamalar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altında,hem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kısa vadeli yatırımları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gerçekleştirebilmeyi,hem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minimum maliyetle para piyasası araçlarına sahip olup maksimum gelir elde etmeyi hem de yapılması gereken uluslararası ödemeleri aksatmamayı sağlayıcı özellikte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olmalıdır.Ayrıca,nakit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yönetimini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zamanlama,güven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ve fayda maliyet ilişkisine gerekli önemi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vermelidir.Bankalararası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ödemeler ve haberleşme mekanizmalarının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varlığı,bankaların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iyi bir şekilde planlanmış nakit yönetimi programlarına sahip olmalarını mümkün kılmaktadır.</w:t>
      </w:r>
    </w:p>
    <w:p w:rsidR="00640A14" w:rsidRPr="00640A14" w:rsidRDefault="00640A14" w:rsidP="00640A14">
      <w:pPr>
        <w:rPr>
          <w:rFonts w:ascii="Times New Roman" w:hAnsi="Times New Roman" w:cs="Times New Roman"/>
          <w:sz w:val="28"/>
          <w:szCs w:val="28"/>
        </w:rPr>
      </w:pPr>
      <w:r w:rsidRPr="00640A14">
        <w:rPr>
          <w:rFonts w:ascii="Times New Roman" w:hAnsi="Times New Roman" w:cs="Times New Roman"/>
          <w:sz w:val="28"/>
          <w:szCs w:val="28"/>
        </w:rPr>
        <w:t xml:space="preserve">Bu özellikte bir uluslararası para </w:t>
      </w:r>
      <w:proofErr w:type="spellStart"/>
      <w:proofErr w:type="gramStart"/>
      <w:r w:rsidRPr="00640A14">
        <w:rPr>
          <w:rFonts w:ascii="Times New Roman" w:hAnsi="Times New Roman" w:cs="Times New Roman"/>
          <w:sz w:val="28"/>
          <w:szCs w:val="28"/>
        </w:rPr>
        <w:t>yönetimi,alım</w:t>
      </w:r>
      <w:proofErr w:type="spellEnd"/>
      <w:proofErr w:type="gramEnd"/>
      <w:r w:rsidRPr="00640A14">
        <w:rPr>
          <w:rFonts w:ascii="Times New Roman" w:hAnsi="Times New Roman" w:cs="Times New Roman"/>
          <w:sz w:val="28"/>
          <w:szCs w:val="28"/>
        </w:rPr>
        <w:t xml:space="preserve">-satım-yatırım ve kredilerin anahtar paralarla belirlenmesi durumunda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azaltılabilir.Bu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ise,merkezleştirilmiş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bir para yönetiminin uygulanmasıyla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başarılabilir.Geniş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bankacılık ağına sahip uluslararası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bankalar,tüm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bu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sorunları,sahip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oldukları uluslararası özellikteki üstün finansal bilgi aktifleri sayesinde kolayca çözebilme gücüne sahiptir.</w:t>
      </w:r>
    </w:p>
    <w:p w:rsidR="00640A14" w:rsidRPr="00640A14" w:rsidRDefault="00640A14" w:rsidP="00640A14">
      <w:pPr>
        <w:rPr>
          <w:rFonts w:ascii="Times New Roman" w:hAnsi="Times New Roman" w:cs="Times New Roman"/>
          <w:sz w:val="28"/>
          <w:szCs w:val="28"/>
        </w:rPr>
      </w:pPr>
    </w:p>
    <w:p w:rsidR="00E306F5" w:rsidRPr="00640A14" w:rsidRDefault="00640A14" w:rsidP="00640A14">
      <w:pPr>
        <w:rPr>
          <w:rFonts w:ascii="Times New Roman" w:hAnsi="Times New Roman" w:cs="Times New Roman"/>
          <w:sz w:val="28"/>
          <w:szCs w:val="28"/>
        </w:rPr>
      </w:pPr>
      <w:r w:rsidRPr="00640A14">
        <w:rPr>
          <w:rFonts w:ascii="Times New Roman" w:hAnsi="Times New Roman" w:cs="Times New Roman"/>
          <w:sz w:val="28"/>
          <w:szCs w:val="28"/>
        </w:rPr>
        <w:t>-</w:t>
      </w:r>
      <w:r w:rsidRPr="00640A14">
        <w:rPr>
          <w:rFonts w:ascii="Times New Roman" w:hAnsi="Times New Roman" w:cs="Times New Roman"/>
          <w:sz w:val="28"/>
          <w:szCs w:val="28"/>
        </w:rPr>
        <w:tab/>
        <w:t xml:space="preserve">Bankalar müşterilerinin gelir vergisi yönetimini de  </w:t>
      </w:r>
      <w:proofErr w:type="spellStart"/>
      <w:proofErr w:type="gramStart"/>
      <w:r w:rsidRPr="00640A14">
        <w:rPr>
          <w:rFonts w:ascii="Times New Roman" w:hAnsi="Times New Roman" w:cs="Times New Roman"/>
          <w:sz w:val="28"/>
          <w:szCs w:val="28"/>
        </w:rPr>
        <w:t>üstlenebilmektedir.Bu</w:t>
      </w:r>
      <w:proofErr w:type="spellEnd"/>
      <w:proofErr w:type="gramEnd"/>
      <w:r w:rsidRPr="00640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hizmet,müşterilerin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vergi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işlemlerini,zamanında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ve uygun şekilde yerine </w:t>
      </w:r>
      <w:r w:rsidRPr="00640A14">
        <w:rPr>
          <w:rFonts w:ascii="Times New Roman" w:hAnsi="Times New Roman" w:cs="Times New Roman"/>
          <w:sz w:val="28"/>
          <w:szCs w:val="28"/>
        </w:rPr>
        <w:lastRenderedPageBreak/>
        <w:t xml:space="preserve">getirmek olduğu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kadar,müşterinin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vergisini </w:t>
      </w:r>
      <w:proofErr w:type="spellStart"/>
      <w:r w:rsidRPr="00640A14">
        <w:rPr>
          <w:rFonts w:ascii="Times New Roman" w:hAnsi="Times New Roman" w:cs="Times New Roman"/>
          <w:sz w:val="28"/>
          <w:szCs w:val="28"/>
        </w:rPr>
        <w:t>minimumlaştıracak</w:t>
      </w:r>
      <w:proofErr w:type="spellEnd"/>
      <w:r w:rsidRPr="00640A14">
        <w:rPr>
          <w:rFonts w:ascii="Times New Roman" w:hAnsi="Times New Roman" w:cs="Times New Roman"/>
          <w:sz w:val="28"/>
          <w:szCs w:val="28"/>
        </w:rPr>
        <w:t xml:space="preserve"> çözüm yolları </w:t>
      </w:r>
      <w:bookmarkStart w:id="0" w:name="_GoBack"/>
      <w:bookmarkEnd w:id="0"/>
      <w:r w:rsidRPr="00640A14">
        <w:rPr>
          <w:rFonts w:ascii="Times New Roman" w:hAnsi="Times New Roman" w:cs="Times New Roman"/>
          <w:sz w:val="28"/>
          <w:szCs w:val="28"/>
        </w:rPr>
        <w:t>önermek şeklinde de sunulabilmektedir.</w:t>
      </w:r>
    </w:p>
    <w:sectPr w:rsidR="00E306F5" w:rsidRPr="00640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44"/>
    <w:rsid w:val="00640A14"/>
    <w:rsid w:val="00E306F5"/>
    <w:rsid w:val="00F4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1505</Words>
  <Characters>8585</Characters>
  <Application>Microsoft Office Word</Application>
  <DocSecurity>0</DocSecurity>
  <Lines>71</Lines>
  <Paragraphs>20</Paragraphs>
  <ScaleCrop>false</ScaleCrop>
  <Company/>
  <LinksUpToDate>false</LinksUpToDate>
  <CharactersWithSpaces>10070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2017-11-04T19:06:00Z</dcterms:created>
  <dcterms:modified xsi:type="dcterms:W3CDTF">2017-11-04T19:06:00Z</dcterms:modified>
</cp:coreProperties>
</file>