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80" w:rsidRDefault="00CE4680" w:rsidP="00CE4680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ANT 131 SOSYAL VE KÜLTÜREL ANTROPOLOJİ</w:t>
      </w:r>
    </w:p>
    <w:p w:rsidR="00CE4680" w:rsidRDefault="00CE4680" w:rsidP="00CE4680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ORTAÇAĞ AVRUPASI (DEVAM)</w:t>
      </w:r>
    </w:p>
    <w:p w:rsidR="00D36BC7" w:rsidRPr="00F73FC7" w:rsidRDefault="00CE4680" w:rsidP="00D36BC7">
      <w:pPr>
        <w:pStyle w:val="Standard"/>
        <w:jc w:val="both"/>
        <w:rPr>
          <w:lang w:val="tr-TR"/>
        </w:rPr>
      </w:pPr>
      <w:r>
        <w:rPr>
          <w:b/>
          <w:bCs/>
        </w:rPr>
        <w:t>KAYNAK:</w:t>
      </w:r>
      <w:r w:rsidR="00D36BC7">
        <w:t xml:space="preserve"> </w:t>
      </w:r>
      <w:r w:rsidR="00D36BC7" w:rsidRPr="00D75C90">
        <w:rPr>
          <w:rFonts w:hint="eastAsia"/>
        </w:rPr>
        <w:t>Pirenne, H. (2010). Ortaça</w:t>
      </w:r>
      <w:r w:rsidR="00D36BC7" w:rsidRPr="00D75C90">
        <w:t xml:space="preserve">ğ </w:t>
      </w:r>
      <w:r w:rsidR="00D36BC7" w:rsidRPr="00D75C90">
        <w:rPr>
          <w:rFonts w:hint="eastAsia"/>
        </w:rPr>
        <w:t>kentleri kökenleri ve ticaretin canlanmas</w:t>
      </w:r>
      <w:r w:rsidR="00D36BC7" w:rsidRPr="00D75C90">
        <w:t xml:space="preserve">ı, </w:t>
      </w:r>
      <w:r w:rsidR="00D36BC7" w:rsidRPr="00D75C90">
        <w:rPr>
          <w:rFonts w:hint="eastAsia"/>
        </w:rPr>
        <w:t>Les villes du moyen age: essai d</w:t>
      </w:r>
      <w:r w:rsidR="00D36BC7" w:rsidRPr="00D75C90">
        <w:rPr>
          <w:rFonts w:hint="eastAsia"/>
        </w:rPr>
        <w:t>’</w:t>
      </w:r>
      <w:r w:rsidR="00D36BC7" w:rsidRPr="00D75C90">
        <w:rPr>
          <w:rFonts w:hint="eastAsia"/>
        </w:rPr>
        <w:t xml:space="preserve">histoire economique </w:t>
      </w:r>
      <w:proofErr w:type="gramStart"/>
      <w:r w:rsidR="00D36BC7" w:rsidRPr="00D75C90">
        <w:rPr>
          <w:rFonts w:hint="eastAsia"/>
        </w:rPr>
        <w:t>et</w:t>
      </w:r>
      <w:proofErr w:type="gramEnd"/>
      <w:r w:rsidR="00D36BC7" w:rsidRPr="00D75C90">
        <w:rPr>
          <w:rFonts w:hint="eastAsia"/>
        </w:rPr>
        <w:t xml:space="preserve"> sociale. </w:t>
      </w:r>
      <w:r w:rsidR="00D36BC7">
        <w:rPr>
          <w:lang w:val="tr-TR"/>
        </w:rPr>
        <w:t>İ</w:t>
      </w:r>
      <w:r w:rsidR="00D36BC7" w:rsidRPr="00D75C90">
        <w:rPr>
          <w:rFonts w:hint="eastAsia"/>
        </w:rPr>
        <w:t xml:space="preserve">stanbul: </w:t>
      </w:r>
      <w:r w:rsidR="00D36BC7">
        <w:rPr>
          <w:lang w:val="tr-TR"/>
        </w:rPr>
        <w:t>İ</w:t>
      </w:r>
      <w:r w:rsidR="00D36BC7" w:rsidRPr="00D75C90">
        <w:rPr>
          <w:rFonts w:hint="eastAsia"/>
        </w:rPr>
        <w:t>leti</w:t>
      </w:r>
      <w:r w:rsidR="00D36BC7">
        <w:rPr>
          <w:lang w:val="tr-TR"/>
        </w:rPr>
        <w:t>ş</w:t>
      </w:r>
      <w:r w:rsidR="00D36BC7" w:rsidRPr="00D75C90">
        <w:rPr>
          <w:rFonts w:hint="eastAsia"/>
        </w:rPr>
        <w:t>im Yay</w:t>
      </w:r>
      <w:r w:rsidR="00D36BC7">
        <w:rPr>
          <w:lang w:val="tr-TR"/>
        </w:rPr>
        <w:t>ı</w:t>
      </w:r>
      <w:r w:rsidR="00D36BC7" w:rsidRPr="00D75C90">
        <w:rPr>
          <w:rFonts w:hint="eastAsia"/>
        </w:rPr>
        <w:t>nlar</w:t>
      </w:r>
      <w:r w:rsidR="00D36BC7">
        <w:rPr>
          <w:lang w:val="tr-TR"/>
        </w:rPr>
        <w:t>ı.</w:t>
      </w:r>
    </w:p>
    <w:p w:rsidR="00CE4680" w:rsidRDefault="00CE4680" w:rsidP="00CE4680">
      <w:pPr>
        <w:pStyle w:val="Standard"/>
        <w:spacing w:line="360" w:lineRule="auto"/>
        <w:rPr>
          <w:b/>
          <w:bCs/>
        </w:rPr>
      </w:pPr>
    </w:p>
    <w:p w:rsidR="00CE4680" w:rsidRDefault="00CE4680" w:rsidP="00CE4680">
      <w:pPr>
        <w:pStyle w:val="Standard"/>
        <w:spacing w:line="360" w:lineRule="auto"/>
        <w:rPr>
          <w:b/>
          <w:bCs/>
        </w:rPr>
      </w:pPr>
    </w:p>
    <w:p w:rsidR="00CE4680" w:rsidRDefault="00CE4680" w:rsidP="00CE4680">
      <w:pPr>
        <w:pStyle w:val="Standard"/>
        <w:spacing w:line="360" w:lineRule="auto"/>
      </w:pPr>
      <w:r>
        <w:rPr>
          <w:b/>
          <w:bCs/>
        </w:rPr>
        <w:t>TÜCCAR SINIFI</w:t>
      </w:r>
      <w:r>
        <w:br/>
      </w:r>
      <w:r>
        <w:br/>
      </w:r>
    </w:p>
    <w:p w:rsidR="00CE4680" w:rsidRDefault="00CE4680" w:rsidP="00CE4680">
      <w:pPr>
        <w:pStyle w:val="Standard"/>
        <w:spacing w:line="360" w:lineRule="auto"/>
        <w:jc w:val="both"/>
      </w:pPr>
      <w:proofErr w:type="gramStart"/>
      <w:r>
        <w:t>Ticaret mesleği Venedik’te yeniden ortaya çıktı.</w:t>
      </w:r>
      <w:proofErr w:type="gramEnd"/>
      <w:r>
        <w:t xml:space="preserve"> </w:t>
      </w:r>
      <w:proofErr w:type="gramStart"/>
      <w:r>
        <w:t>Buradaki kredi sistemi ticari faaliyetler için önemli.</w:t>
      </w:r>
      <w:proofErr w:type="gramEnd"/>
    </w:p>
    <w:p w:rsidR="00CE4680" w:rsidRDefault="00CE4680" w:rsidP="00CE4680">
      <w:pPr>
        <w:pStyle w:val="Standard"/>
        <w:spacing w:line="360" w:lineRule="auto"/>
        <w:jc w:val="both"/>
      </w:pPr>
      <w:proofErr w:type="gramStart"/>
      <w:r>
        <w:t>Aslında Venediklilerin ticaretle bağları antikçağdan beri süregelmekteydi.</w:t>
      </w:r>
      <w:proofErr w:type="gramEnd"/>
      <w:r>
        <w:t xml:space="preserve"> </w:t>
      </w:r>
      <w:proofErr w:type="gramStart"/>
      <w:r>
        <w:t>Bizans etkisi söz konusu.</w:t>
      </w:r>
      <w:proofErr w:type="gramEnd"/>
    </w:p>
    <w:p w:rsidR="00CE4680" w:rsidRDefault="00CE4680" w:rsidP="00CE4680">
      <w:pPr>
        <w:pStyle w:val="Standard"/>
        <w:spacing w:line="360" w:lineRule="auto"/>
        <w:jc w:val="both"/>
      </w:pPr>
      <w:r>
        <w:t xml:space="preserve">Gelelim </w:t>
      </w:r>
      <w:proofErr w:type="gramStart"/>
      <w:r>
        <w:t>kara</w:t>
      </w:r>
      <w:proofErr w:type="gramEnd"/>
      <w:r>
        <w:t xml:space="preserve"> ticaretinin yeniden belirmesine bu Venedik deniz ticaretinden bağımsız olarak ele alınması gereken bir olgudur. </w:t>
      </w:r>
      <w:proofErr w:type="gramStart"/>
      <w:r>
        <w:t>Nüfus artışı belirli bir insan kitlesinin topraktan uzaklaşmasına neden oldu.</w:t>
      </w:r>
      <w:proofErr w:type="gramEnd"/>
      <w:r>
        <w:t xml:space="preserve"> Bu insanlar risk almak durumundaydılar. </w:t>
      </w:r>
      <w:proofErr w:type="gramStart"/>
      <w:r>
        <w:t>Kar tutkusu ile hareket ediyorlardı.</w:t>
      </w:r>
      <w:proofErr w:type="gramEnd"/>
      <w:r>
        <w:t xml:space="preserve"> </w:t>
      </w:r>
      <w:proofErr w:type="gramStart"/>
      <w:r>
        <w:t>Uzun mesafeleri katediyorlardı.</w:t>
      </w:r>
      <w:proofErr w:type="gramEnd"/>
      <w:r>
        <w:t xml:space="preserve"> </w:t>
      </w:r>
      <w:proofErr w:type="gramStart"/>
      <w:r>
        <w:t>Gittikleri yerlerde garip karşılanıyorlardı.</w:t>
      </w:r>
      <w:proofErr w:type="gramEnd"/>
      <w:r>
        <w:t xml:space="preserve"> </w:t>
      </w:r>
      <w:proofErr w:type="gramStart"/>
      <w:r>
        <w:t>Ruhban kesimi ve soylular onlara şüphe ile bakıyorlardı.</w:t>
      </w:r>
      <w:proofErr w:type="gramEnd"/>
      <w:r>
        <w:t xml:space="preserve"> </w:t>
      </w:r>
      <w:proofErr w:type="gramStart"/>
      <w:r>
        <w:t>Kendi aralarında bir ticaret yasası geliştirdiler.</w:t>
      </w:r>
      <w:proofErr w:type="gramEnd"/>
      <w:r>
        <w:t xml:space="preserve"> </w:t>
      </w:r>
      <w:proofErr w:type="gramStart"/>
      <w:r>
        <w:t>Kamu makamlarının koruyuculuğu altına girdi tüccarlar.</w:t>
      </w:r>
      <w:proofErr w:type="gramEnd"/>
      <w:r>
        <w:t xml:space="preserve"> Krallar ve prenslerin tüccarlardan aldıkları vergilere ihtiyaçları vardı dolayısıyla tüccarları çekmek </w:t>
      </w:r>
      <w:proofErr w:type="gramStart"/>
      <w:r>
        <w:t>adına</w:t>
      </w:r>
      <w:proofErr w:type="gramEnd"/>
      <w:r>
        <w:t xml:space="preserve"> bir takım yasalar koydular.</w:t>
      </w:r>
    </w:p>
    <w:p w:rsidR="00CE4680" w:rsidRDefault="00CE4680" w:rsidP="00CE4680">
      <w:pPr>
        <w:pStyle w:val="Standard"/>
        <w:spacing w:line="360" w:lineRule="auto"/>
        <w:jc w:val="both"/>
      </w:pPr>
    </w:p>
    <w:p w:rsidR="00CE4680" w:rsidRDefault="00CE4680" w:rsidP="00CE4680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ORTA SINIF</w:t>
      </w:r>
    </w:p>
    <w:p w:rsidR="00CE4680" w:rsidRDefault="00CE4680" w:rsidP="00CE4680">
      <w:pPr>
        <w:pStyle w:val="Standard"/>
        <w:spacing w:line="360" w:lineRule="auto"/>
        <w:jc w:val="both"/>
      </w:pPr>
      <w:r>
        <w:br/>
      </w:r>
      <w:proofErr w:type="gramStart"/>
      <w:r>
        <w:t>Her dönem kent yaşamı sanayi ve ticaretle bağlantılı olarak gelişmiştir.</w:t>
      </w:r>
      <w:proofErr w:type="gramEnd"/>
    </w:p>
    <w:p w:rsidR="00CE4680" w:rsidRDefault="00CE4680" w:rsidP="00CE4680">
      <w:pPr>
        <w:pStyle w:val="Standard"/>
        <w:spacing w:line="360" w:lineRule="auto"/>
        <w:jc w:val="both"/>
      </w:pPr>
      <w:proofErr w:type="gramStart"/>
      <w:r>
        <w:t>Kent ve çevresi arasında karşılıklı bir hizmet ilişkisi zorunludur.</w:t>
      </w:r>
      <w:proofErr w:type="gramEnd"/>
      <w:r>
        <w:t xml:space="preserve"> </w:t>
      </w:r>
      <w:proofErr w:type="gramStart"/>
      <w:r>
        <w:t>Ortaçağ öncesinde kentte yaşayanların köy ile bağlantıları mevcuttu ama ortaçağda burjuvazinin artık köyle ve çevresiyle bir göbek bağı kalmamıştır.</w:t>
      </w:r>
      <w:proofErr w:type="gramEnd"/>
    </w:p>
    <w:p w:rsidR="00CE4680" w:rsidRDefault="00CE4680" w:rsidP="00CE4680">
      <w:pPr>
        <w:pStyle w:val="Standard"/>
        <w:spacing w:line="360" w:lineRule="auto"/>
        <w:jc w:val="both"/>
      </w:pPr>
    </w:p>
    <w:p w:rsidR="00CE4680" w:rsidRDefault="00CE4680" w:rsidP="00CE4680">
      <w:pPr>
        <w:pStyle w:val="Standard"/>
        <w:spacing w:line="360" w:lineRule="auto"/>
        <w:jc w:val="both"/>
      </w:pPr>
      <w:proofErr w:type="gramStart"/>
      <w:r>
        <w:t>Tüccarlar kale kentlerin etrafında toplaşmışlardır.</w:t>
      </w:r>
      <w:proofErr w:type="gramEnd"/>
      <w:r>
        <w:t xml:space="preserve"> </w:t>
      </w:r>
      <w:proofErr w:type="gramStart"/>
      <w:r>
        <w:t>Ulaşım kolaylığı ve güvenlik açısından en uygun yerledir çünkü.</w:t>
      </w:r>
      <w:proofErr w:type="gramEnd"/>
      <w:r>
        <w:t xml:space="preserve"> </w:t>
      </w:r>
      <w:proofErr w:type="gramStart"/>
      <w:r>
        <w:t>Ortaçağ kentleri fiziksel çevrenin belirlediği bir olgudur bu dönemde.</w:t>
      </w:r>
      <w:proofErr w:type="gramEnd"/>
    </w:p>
    <w:p w:rsidR="00CE4680" w:rsidRDefault="00CE4680" w:rsidP="00CE4680">
      <w:pPr>
        <w:pStyle w:val="Standard"/>
        <w:spacing w:line="360" w:lineRule="auto"/>
        <w:jc w:val="both"/>
      </w:pPr>
    </w:p>
    <w:p w:rsidR="00CE4680" w:rsidRDefault="00CE4680" w:rsidP="00CE4680">
      <w:pPr>
        <w:pStyle w:val="Standard"/>
        <w:spacing w:line="360" w:lineRule="auto"/>
        <w:jc w:val="both"/>
      </w:pPr>
      <w:r>
        <w:t>[Burjuva=yeni kale kentte yaşayanlar]</w:t>
      </w:r>
    </w:p>
    <w:p w:rsidR="00CE4680" w:rsidRDefault="00CE4680" w:rsidP="00CE4680">
      <w:pPr>
        <w:pStyle w:val="Standard"/>
        <w:spacing w:line="360" w:lineRule="auto"/>
        <w:jc w:val="both"/>
      </w:pPr>
      <w:r>
        <w:lastRenderedPageBreak/>
        <w:t xml:space="preserve"> Orta sınıf ticaret merkezlerinde tüccarların haricinde ticaretin yürütülmesi için gereken tüm yan işlerde </w:t>
      </w:r>
      <w:proofErr w:type="gramStart"/>
      <w:r>
        <w:t>çalışan  insanları</w:t>
      </w:r>
      <w:proofErr w:type="gramEnd"/>
      <w:r>
        <w:t xml:space="preserve"> da kapsamaktadır.  </w:t>
      </w:r>
      <w:proofErr w:type="gramStart"/>
      <w:r>
        <w:t>Kırsal sanayiden kentsel sanayiye geçişi örneklemesi açısından Flandr kenti önemlidir.</w:t>
      </w:r>
      <w:proofErr w:type="gramEnd"/>
    </w:p>
    <w:p w:rsidR="00CE4680" w:rsidRDefault="00CE4680" w:rsidP="00CE4680">
      <w:pPr>
        <w:pStyle w:val="Standard"/>
        <w:spacing w:line="360" w:lineRule="auto"/>
        <w:jc w:val="both"/>
      </w:pPr>
    </w:p>
    <w:p w:rsidR="00CE4680" w:rsidRDefault="00CE4680" w:rsidP="00CE4680">
      <w:pPr>
        <w:pStyle w:val="Standard"/>
        <w:spacing w:line="360" w:lineRule="auto"/>
        <w:jc w:val="both"/>
      </w:pPr>
      <w:proofErr w:type="gramStart"/>
      <w:r>
        <w:t>Kasaba ve kırsal alanında işbölümünün keskinleşmesi söz konusu.</w:t>
      </w:r>
      <w:proofErr w:type="gramEnd"/>
      <w:r>
        <w:t xml:space="preserve"> </w:t>
      </w:r>
      <w:proofErr w:type="gramStart"/>
      <w:r>
        <w:t>Kentlerin ve kentlerde yaşayan bir ortasınıfın ortaya çıkmasıyla daha önceki düzenin idari ve hukuk sistemleri yetersiz kaldı.</w:t>
      </w:r>
      <w:proofErr w:type="gramEnd"/>
      <w:r>
        <w:t xml:space="preserve"> </w:t>
      </w:r>
      <w:proofErr w:type="gramStart"/>
      <w:r>
        <w:t>Yargı yetkisi daha önceki dönem hatırlarsak birden çok eldeydi.</w:t>
      </w:r>
      <w:proofErr w:type="gramEnd"/>
      <w:r>
        <w:t xml:space="preserve"> </w:t>
      </w:r>
      <w:proofErr w:type="gramStart"/>
      <w:r>
        <w:t>Topraklar için de aynı durum geçerlidir.</w:t>
      </w:r>
      <w:proofErr w:type="gramEnd"/>
      <w:r>
        <w:t xml:space="preserve"> Kim özgür </w:t>
      </w:r>
      <w:proofErr w:type="gramStart"/>
      <w:r>
        <w:t>kişi</w:t>
      </w:r>
      <w:proofErr w:type="gramEnd"/>
      <w:r>
        <w:t xml:space="preserve"> kim köle artık içinden çıkılmaz bir hale geldi.</w:t>
      </w:r>
    </w:p>
    <w:p w:rsidR="00CE4680" w:rsidRDefault="00CE4680" w:rsidP="00CE4680">
      <w:pPr>
        <w:pStyle w:val="Standard"/>
        <w:spacing w:line="360" w:lineRule="auto"/>
        <w:jc w:val="both"/>
      </w:pPr>
    </w:p>
    <w:p w:rsidR="00CE4680" w:rsidRDefault="00CE4680" w:rsidP="00CE4680">
      <w:pPr>
        <w:pStyle w:val="Standard"/>
        <w:spacing w:line="360" w:lineRule="auto"/>
        <w:jc w:val="both"/>
      </w:pPr>
      <w:r>
        <w:t xml:space="preserve">Orta sınıf güçlendikçe soylular onlar karşısında geriledi; kale kentlerde yerleşen soylular kırsala çekildiler (bu durum 12. yya </w:t>
      </w:r>
      <w:proofErr w:type="gramStart"/>
      <w:r>
        <w:t>kadar</w:t>
      </w:r>
      <w:proofErr w:type="gramEnd"/>
      <w:r>
        <w:t xml:space="preserve"> sürdü). </w:t>
      </w:r>
      <w:proofErr w:type="gramStart"/>
      <w:r>
        <w:t>Güney Fransa ve İtalya hariç genelde bu trend devam etmiştir.</w:t>
      </w:r>
      <w:proofErr w:type="gramEnd"/>
      <w:r>
        <w:t xml:space="preserve"> </w:t>
      </w:r>
      <w:proofErr w:type="gramStart"/>
      <w:r>
        <w:t>Çünkü buralarda Roma İmp gelenekleri ve belli bir ölçüde belediye örgütü korunabilmişti diye açıklıyor yazar.</w:t>
      </w:r>
      <w:proofErr w:type="gramEnd"/>
      <w:r>
        <w:t xml:space="preserve"> </w:t>
      </w:r>
      <w:proofErr w:type="gramStart"/>
      <w:r>
        <w:t>İtalya’da gelirlerinin bir kısmını ticarete yatıran soylular olduğunu burada hatırlatmakta fayda var.</w:t>
      </w:r>
      <w:proofErr w:type="gramEnd"/>
    </w:p>
    <w:p w:rsidR="00CE4680" w:rsidRDefault="00CE4680" w:rsidP="00CE4680">
      <w:pPr>
        <w:pStyle w:val="Standard"/>
        <w:spacing w:line="360" w:lineRule="auto"/>
        <w:jc w:val="both"/>
      </w:pPr>
    </w:p>
    <w:p w:rsidR="00CE4680" w:rsidRDefault="00CE4680" w:rsidP="00CE4680">
      <w:pPr>
        <w:pStyle w:val="Standard"/>
        <w:spacing w:line="360" w:lineRule="auto"/>
        <w:jc w:val="both"/>
      </w:pPr>
      <w:r>
        <w:t xml:space="preserve">Ruhbanların durumu soylular </w:t>
      </w:r>
      <w:proofErr w:type="gramStart"/>
      <w:r>
        <w:t>kadar</w:t>
      </w:r>
      <w:proofErr w:type="gramEnd"/>
      <w:r>
        <w:t xml:space="preserve"> kötü değil. </w:t>
      </w:r>
      <w:proofErr w:type="gramStart"/>
      <w:r>
        <w:t>Topraklarını kentlilere kiraya verebiliyorlardı bu bir gelir kaynağı oldu.</w:t>
      </w:r>
      <w:proofErr w:type="gramEnd"/>
      <w:r>
        <w:t xml:space="preserve"> </w:t>
      </w:r>
      <w:proofErr w:type="gramStart"/>
      <w:r>
        <w:t>Kentlerdeki işlerin artışı ile daha küçük kilise bölgeleri ortaya çıktı.</w:t>
      </w:r>
      <w:proofErr w:type="gramEnd"/>
      <w:r>
        <w:t xml:space="preserve"> </w:t>
      </w:r>
      <w:proofErr w:type="gramStart"/>
      <w:r>
        <w:t>Bunlar bağış vs toplayarak kendilerini geçindirmeye başladılar.</w:t>
      </w:r>
      <w:proofErr w:type="gramEnd"/>
      <w:r>
        <w:t xml:space="preserve"> </w:t>
      </w:r>
      <w:proofErr w:type="gramStart"/>
      <w:r>
        <w:t>Manastırlara artık ihtiyaç kaymadı.</w:t>
      </w:r>
      <w:proofErr w:type="gramEnd"/>
      <w:r>
        <w:t xml:space="preserve"> </w:t>
      </w:r>
      <w:proofErr w:type="gramStart"/>
      <w:r>
        <w:t>Şehirlerde yaşayan çilekeş rahiplerin sayısında artış oldu.</w:t>
      </w:r>
      <w:proofErr w:type="gramEnd"/>
    </w:p>
    <w:p w:rsidR="00CE4680" w:rsidRDefault="00CE4680" w:rsidP="00CE4680">
      <w:pPr>
        <w:pStyle w:val="Standard"/>
        <w:spacing w:line="360" w:lineRule="auto"/>
        <w:jc w:val="both"/>
      </w:pPr>
    </w:p>
    <w:p w:rsidR="00CE4680" w:rsidRDefault="00CE4680" w:rsidP="00CE4680">
      <w:pPr>
        <w:pStyle w:val="Standard"/>
        <w:spacing w:line="360" w:lineRule="auto"/>
        <w:jc w:val="both"/>
      </w:pPr>
    </w:p>
    <w:p w:rsidR="00CE4680" w:rsidRDefault="00CE4680" w:rsidP="00CE4680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BELEDİYE KURUMLARI</w:t>
      </w:r>
    </w:p>
    <w:p w:rsidR="00CE4680" w:rsidRDefault="00CE4680" w:rsidP="00CE4680">
      <w:pPr>
        <w:pStyle w:val="Standard"/>
        <w:spacing w:line="360" w:lineRule="auto"/>
        <w:jc w:val="both"/>
      </w:pPr>
    </w:p>
    <w:p w:rsidR="00CE4680" w:rsidRDefault="00CE4680" w:rsidP="00CE4680">
      <w:pPr>
        <w:pStyle w:val="Standard"/>
        <w:spacing w:line="360" w:lineRule="auto"/>
        <w:jc w:val="both"/>
      </w:pPr>
      <w:r>
        <w:t xml:space="preserve">Kent soyluların eski sistemden istediği genişletilmiş siyasal özerklik (özel hukuk mahkemesi, ticareti ve dolaşımı </w:t>
      </w:r>
      <w:proofErr w:type="gramStart"/>
      <w:r>
        <w:t>serbest</w:t>
      </w:r>
      <w:proofErr w:type="gramEnd"/>
      <w:r>
        <w:t xml:space="preserve"> kılıp koruyan yasalar, kentlerde asayişi sağlayacak ceza hukuku vs).</w:t>
      </w:r>
    </w:p>
    <w:p w:rsidR="00CE4680" w:rsidRDefault="00CE4680" w:rsidP="00CE4680">
      <w:pPr>
        <w:pStyle w:val="Standard"/>
        <w:spacing w:line="360" w:lineRule="auto"/>
        <w:jc w:val="both"/>
      </w:pPr>
      <w:proofErr w:type="gramStart"/>
      <w:r>
        <w:t>Kişisel haklar henüz ‘doğal hak’ olarak iddia edilmiyordu.</w:t>
      </w:r>
      <w:proofErr w:type="gramEnd"/>
      <w:r>
        <w:t xml:space="preserve"> </w:t>
      </w:r>
      <w:proofErr w:type="gramStart"/>
      <w:r>
        <w:t>On ikinci yüzyıla gelindiğinde ise daha sonraki anayasalarının temelini oluşturacak olan belediye kurumları oluşturulmaya başlandı.</w:t>
      </w:r>
      <w:proofErr w:type="gramEnd"/>
    </w:p>
    <w:p w:rsidR="00CE4680" w:rsidRDefault="00CE4680" w:rsidP="00CE4680">
      <w:pPr>
        <w:pStyle w:val="Standard"/>
        <w:spacing w:line="360" w:lineRule="auto"/>
        <w:jc w:val="both"/>
      </w:pPr>
    </w:p>
    <w:p w:rsidR="00CE4680" w:rsidRDefault="00CE4680" w:rsidP="00CE4680">
      <w:pPr>
        <w:pStyle w:val="Standard"/>
        <w:spacing w:line="360" w:lineRule="auto"/>
        <w:jc w:val="both"/>
        <w:rPr>
          <w:b/>
          <w:bCs/>
        </w:rPr>
      </w:pPr>
      <w:proofErr w:type="gramStart"/>
      <w:r>
        <w:t>İlk kapışma psikoposlar ve tüccarlar arasında yaşanmıştır.</w:t>
      </w:r>
      <w:proofErr w:type="gramEnd"/>
      <w:r>
        <w:t xml:space="preserve"> </w:t>
      </w:r>
      <w:proofErr w:type="gramStart"/>
      <w:r>
        <w:t>İtalya’nın</w:t>
      </w:r>
      <w:proofErr w:type="gramEnd"/>
      <w:r>
        <w:t xml:space="preserve"> Lombardiya yani kuzey bölgesindeki kentlerde “konsül” uygulaması başlıyor. Bu yıllık olan bir görev ve konsüller seçimle iş başına geliyorlar. İtalya’dan </w:t>
      </w:r>
      <w:proofErr w:type="gramStart"/>
      <w:r>
        <w:t>provence</w:t>
      </w:r>
      <w:proofErr w:type="gramEnd"/>
      <w:r>
        <w:t xml:space="preserve"> kentlerine yayıldılar. </w:t>
      </w:r>
      <w:proofErr w:type="gramStart"/>
      <w:r>
        <w:t>Flandr ve Kuzey Fransa’da da aynı zamanlarda benzer belediye kurumları ortaya çıkmıştır.</w:t>
      </w:r>
      <w:proofErr w:type="gramEnd"/>
    </w:p>
    <w:p w:rsidR="00CE4680" w:rsidRDefault="00CE4680" w:rsidP="00CE4680">
      <w:pPr>
        <w:pStyle w:val="Standard"/>
        <w:spacing w:line="360" w:lineRule="auto"/>
        <w:jc w:val="both"/>
      </w:pPr>
    </w:p>
    <w:p w:rsidR="00CE4680" w:rsidRDefault="00CE4680" w:rsidP="00CE4680">
      <w:pPr>
        <w:pStyle w:val="Standard"/>
        <w:spacing w:line="360" w:lineRule="auto"/>
        <w:jc w:val="both"/>
      </w:pPr>
      <w:proofErr w:type="gramStart"/>
      <w:r>
        <w:t>Yavaş yavaş güçlerini toparlamaya başlayan monarklar da ortasınıfların bu çabalarına sempati duymaya başladılar.</w:t>
      </w:r>
      <w:proofErr w:type="gramEnd"/>
      <w:r>
        <w:t xml:space="preserve"> </w:t>
      </w:r>
      <w:proofErr w:type="gramStart"/>
      <w:r>
        <w:t>Kentsoyluların siyaset sahnesine girmesi sözleşmeye dayanan Feodal devlet ilkesinin Monarşik devlet otoritesi ilkesinin yararına gücünü yitirmesi sonucunu doğurmuştur.</w:t>
      </w:r>
      <w:proofErr w:type="gramEnd"/>
      <w:r>
        <w:t xml:space="preserve"> Çatışan taraflar için kralı hakem olarak </w:t>
      </w:r>
      <w:proofErr w:type="gramStart"/>
      <w:r>
        <w:t>kabul</w:t>
      </w:r>
      <w:proofErr w:type="gramEnd"/>
      <w:r>
        <w:t xml:space="preserve"> etmek onun üstünlüğünü tanımaktı.</w:t>
      </w:r>
    </w:p>
    <w:p w:rsidR="00CE4680" w:rsidRDefault="00CE4680" w:rsidP="00CE4680">
      <w:pPr>
        <w:pStyle w:val="Standard"/>
        <w:spacing w:line="360" w:lineRule="auto"/>
        <w:jc w:val="both"/>
      </w:pPr>
    </w:p>
    <w:p w:rsidR="00CE4680" w:rsidRDefault="00CE4680" w:rsidP="00CE4680">
      <w:pPr>
        <w:pStyle w:val="Standard"/>
        <w:spacing w:line="360" w:lineRule="auto"/>
        <w:jc w:val="both"/>
        <w:rPr>
          <w:b/>
          <w:bCs/>
        </w:rPr>
      </w:pPr>
      <w:proofErr w:type="gramStart"/>
      <w:r>
        <w:t>Kuzey Fransa’daki psikoposluk bölgelerinde ortaya çıkan komünler olmuştur.</w:t>
      </w:r>
      <w:proofErr w:type="gramEnd"/>
      <w:r>
        <w:t xml:space="preserve"> </w:t>
      </w:r>
      <w:proofErr w:type="gramStart"/>
      <w:r>
        <w:t>Cambrai bilinen en eskisidir.</w:t>
      </w:r>
      <w:proofErr w:type="gramEnd"/>
      <w:r>
        <w:t xml:space="preserve"> </w:t>
      </w:r>
      <w:proofErr w:type="gramStart"/>
      <w:r>
        <w:t>Bunlar da bir nevi belediye kurumları aslında.</w:t>
      </w:r>
      <w:proofErr w:type="gramEnd"/>
      <w:r>
        <w:t xml:space="preserve"> </w:t>
      </w:r>
      <w:proofErr w:type="gramStart"/>
      <w:r>
        <w:t>Kentsoylular haklarını güçlü bir toplu örgütlenmeyle güvence altına alıyorlardı.</w:t>
      </w:r>
      <w:proofErr w:type="gramEnd"/>
      <w:r>
        <w:t xml:space="preserve"> </w:t>
      </w:r>
      <w:proofErr w:type="gramStart"/>
      <w:r>
        <w:t>Ama ister güç kullanarak oluşsuzn ister daha farklı yollardan kentler birbirleriyle benzer özellikleri gösteriyordu.</w:t>
      </w:r>
      <w:proofErr w:type="gramEnd"/>
      <w:r>
        <w:t xml:space="preserve"> </w:t>
      </w:r>
      <w:proofErr w:type="gramStart"/>
      <w:r>
        <w:t>Psikoposlardan farklı olarak kentlerin canlanması ve ticaretin artması işlerine geliyor.</w:t>
      </w:r>
      <w:proofErr w:type="gramEnd"/>
      <w:r>
        <w:t xml:space="preserve"> </w:t>
      </w:r>
      <w:proofErr w:type="gramStart"/>
      <w:r>
        <w:t>Kent soylularının kale kumandanlarının elinden yetki almaları da prenslerin işine geliyordu.</w:t>
      </w:r>
      <w:proofErr w:type="gramEnd"/>
      <w:r>
        <w:t xml:space="preserve"> </w:t>
      </w:r>
      <w:proofErr w:type="gramStart"/>
      <w:r>
        <w:t>Ticarete karşı bir düşmanlıkları yoktu.</w:t>
      </w:r>
      <w:proofErr w:type="gramEnd"/>
      <w:r>
        <w:t xml:space="preserve"> </w:t>
      </w:r>
      <w:proofErr w:type="gramStart"/>
      <w:r>
        <w:t>Ama prenslerin kentsoylulara doğrudan bir yardımı ve desteği de yoktu sadece işlerine geldiği için göz yumuyorlardı.</w:t>
      </w:r>
      <w:proofErr w:type="gramEnd"/>
    </w:p>
    <w:p w:rsidR="00CE4680" w:rsidRDefault="00CE4680" w:rsidP="00CE4680">
      <w:pPr>
        <w:pStyle w:val="Standard"/>
        <w:spacing w:line="360" w:lineRule="auto"/>
        <w:jc w:val="both"/>
      </w:pPr>
    </w:p>
    <w:p w:rsidR="00CE4680" w:rsidRDefault="00CE4680" w:rsidP="00CE4680">
      <w:pPr>
        <w:pStyle w:val="Standard"/>
        <w:spacing w:line="360" w:lineRule="auto"/>
        <w:jc w:val="both"/>
      </w:pPr>
      <w:proofErr w:type="gramStart"/>
      <w:r>
        <w:t>Flandr kentlerdeki belediye oluşumlarını gösterebilmek açısından iyi bir örnek denmektedir.</w:t>
      </w:r>
      <w:proofErr w:type="gramEnd"/>
    </w:p>
    <w:p w:rsidR="00CE4680" w:rsidRDefault="00CE4680" w:rsidP="00CE4680">
      <w:pPr>
        <w:pStyle w:val="Standard"/>
        <w:spacing w:line="360" w:lineRule="auto"/>
        <w:jc w:val="both"/>
      </w:pPr>
      <w:proofErr w:type="gramStart"/>
      <w:r>
        <w:t>Merkez bir kale kentin çevresinde örgütlenmişti.</w:t>
      </w:r>
      <w:proofErr w:type="gramEnd"/>
    </w:p>
    <w:p w:rsidR="00CE4680" w:rsidRDefault="00CE4680" w:rsidP="00CE4680">
      <w:pPr>
        <w:pStyle w:val="Standard"/>
        <w:spacing w:line="360" w:lineRule="auto"/>
        <w:jc w:val="both"/>
      </w:pPr>
      <w:r>
        <w:t>Kale kentin eteklerinde tüccar ve zanaatçıların oturdukları bir portus mevcuttu (dokuma sanayii)</w:t>
      </w:r>
    </w:p>
    <w:p w:rsidR="00CE4680" w:rsidRDefault="00CE4680" w:rsidP="00CE4680">
      <w:pPr>
        <w:pStyle w:val="Standard"/>
        <w:spacing w:line="360" w:lineRule="auto"/>
        <w:jc w:val="both"/>
      </w:pPr>
      <w:proofErr w:type="gramStart"/>
      <w:r>
        <w:t>Göçmenlerin oturdukları topraklar ya manastırlara ya da konta aitti.</w:t>
      </w:r>
      <w:proofErr w:type="gramEnd"/>
    </w:p>
    <w:p w:rsidR="00CE4680" w:rsidRDefault="00CE4680" w:rsidP="00CE4680">
      <w:pPr>
        <w:pStyle w:val="Standard"/>
        <w:spacing w:line="360" w:lineRule="auto"/>
        <w:jc w:val="both"/>
      </w:pPr>
      <w:proofErr w:type="gramStart"/>
      <w:r>
        <w:t>Kale kentte ve portusta oturanların feodal beye çeşitli sorumlulukları vardı ve bunlar yeni duruma uyarlanmaya köstektiler.</w:t>
      </w:r>
      <w:proofErr w:type="gramEnd"/>
    </w:p>
    <w:p w:rsidR="00CE4680" w:rsidRDefault="00CE4680" w:rsidP="00CE4680">
      <w:pPr>
        <w:pStyle w:val="Standard"/>
        <w:spacing w:line="360" w:lineRule="auto"/>
        <w:jc w:val="both"/>
      </w:pPr>
    </w:p>
    <w:p w:rsidR="00CE4680" w:rsidRDefault="00CE4680" w:rsidP="00CE4680">
      <w:pPr>
        <w:pStyle w:val="Standard"/>
        <w:spacing w:line="360" w:lineRule="auto"/>
        <w:jc w:val="both"/>
        <w:rPr>
          <w:b/>
          <w:bCs/>
        </w:rPr>
      </w:pPr>
      <w:proofErr w:type="gramStart"/>
      <w:r>
        <w:t>Portusun siyasal taleplerinin sözcülüğünü tüccarlar aldı çünkü maddi güce dayalı bir saygınlığa sahipler bir arada örgütlü hareket edebiliyorlar vs. Tüccar loncaları (gild) belediye harcamalarına maddi destek sağlıyordu.</w:t>
      </w:r>
      <w:proofErr w:type="gramEnd"/>
      <w:r>
        <w:t xml:space="preserve"> </w:t>
      </w:r>
      <w:proofErr w:type="gramStart"/>
      <w:r>
        <w:t>Kendilerine prensler tarafından bir takım ayrıcalıklar sağlanmaya başlandı.</w:t>
      </w:r>
      <w:proofErr w:type="gramEnd"/>
      <w:r>
        <w:t xml:space="preserve"> </w:t>
      </w:r>
      <w:proofErr w:type="gramStart"/>
      <w:r>
        <w:t>Kentsoylular için yeni mahkemeler oluşturuldu.</w:t>
      </w:r>
      <w:proofErr w:type="gramEnd"/>
      <w:r>
        <w:t xml:space="preserve"> </w:t>
      </w:r>
      <w:proofErr w:type="gramStart"/>
      <w:r>
        <w:t>On ikinci yüzyılın başında tüm Flandr kentlerinde bu tür mahkemeler bulunmaktaydı.</w:t>
      </w:r>
      <w:proofErr w:type="gramEnd"/>
      <w:r>
        <w:t xml:space="preserve"> (136. </w:t>
      </w:r>
      <w:proofErr w:type="gramStart"/>
      <w:r>
        <w:t>sayfa</w:t>
      </w:r>
      <w:proofErr w:type="gramEnd"/>
      <w:r>
        <w:t xml:space="preserve"> civarı)</w:t>
      </w:r>
    </w:p>
    <w:p w:rsidR="00CE4680" w:rsidRDefault="00CE4680" w:rsidP="00CE4680">
      <w:pPr>
        <w:pStyle w:val="Standard"/>
        <w:spacing w:line="360" w:lineRule="auto"/>
        <w:jc w:val="both"/>
      </w:pPr>
    </w:p>
    <w:p w:rsidR="00F13723" w:rsidRDefault="00F13723"/>
    <w:sectPr w:rsidR="00F13723" w:rsidSect="00F13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>
    <w:useFELayout/>
  </w:compat>
  <w:rsids>
    <w:rsidRoot w:val="00CE4680"/>
    <w:rsid w:val="004456DB"/>
    <w:rsid w:val="00CE4680"/>
    <w:rsid w:val="00D36BC7"/>
    <w:rsid w:val="00F1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7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E4680"/>
    <w:pPr>
      <w:suppressAutoHyphens/>
      <w:autoSpaceDN w:val="0"/>
      <w:spacing w:after="0" w:line="240" w:lineRule="auto"/>
    </w:pPr>
    <w:rPr>
      <w:rFonts w:ascii="Liberation Serif" w:eastAsia="Noto Sans CJK SC Regular" w:hAnsi="Liberation Serif" w:cs="Free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Mayhemzone</dc:creator>
  <cp:keywords/>
  <dc:description/>
  <cp:lastModifiedBy>Mayhemzone</cp:lastModifiedBy>
  <cp:revision>4</cp:revision>
  <dcterms:created xsi:type="dcterms:W3CDTF">2017-11-11T07:54:00Z</dcterms:created>
  <dcterms:modified xsi:type="dcterms:W3CDTF">2017-11-11T07:57:00Z</dcterms:modified>
</cp:coreProperties>
</file>