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8B" w:rsidRPr="00176C8B" w:rsidRDefault="00176C8B" w:rsidP="00176C8B">
      <w:pPr>
        <w:spacing w:line="480" w:lineRule="auto"/>
        <w:jc w:val="center"/>
        <w:rPr>
          <w:rFonts w:ascii="Batang" w:eastAsia="Batang" w:hAnsi="Batang"/>
          <w:b/>
          <w:sz w:val="28"/>
          <w:szCs w:val="28"/>
        </w:rPr>
      </w:pPr>
      <w:r w:rsidRPr="00176C8B">
        <w:rPr>
          <w:rFonts w:ascii="Batang" w:eastAsia="Batang" w:hAnsi="Batang"/>
          <w:b/>
          <w:sz w:val="28"/>
          <w:szCs w:val="28"/>
        </w:rPr>
        <w:t>1910’lu Yıllar</w:t>
      </w:r>
    </w:p>
    <w:p w:rsidR="00176C8B" w:rsidRPr="00176C8B" w:rsidRDefault="00176C8B" w:rsidP="00176C8B">
      <w:pPr>
        <w:spacing w:line="480" w:lineRule="auto"/>
        <w:rPr>
          <w:rFonts w:ascii="Batang" w:eastAsia="Batang" w:hAnsi="Batang"/>
          <w:sz w:val="28"/>
          <w:szCs w:val="28"/>
        </w:rPr>
      </w:pPr>
    </w:p>
    <w:p w:rsidR="00176C8B" w:rsidRPr="00176C8B" w:rsidRDefault="00176C8B" w:rsidP="00176C8B">
      <w:pPr>
        <w:spacing w:line="480" w:lineRule="auto"/>
        <w:ind w:firstLine="567"/>
        <w:jc w:val="both"/>
        <w:rPr>
          <w:rFonts w:ascii="Batang" w:eastAsia="Batang" w:hAnsi="Batang"/>
          <w:sz w:val="28"/>
          <w:szCs w:val="28"/>
        </w:rPr>
      </w:pPr>
      <w:r w:rsidRPr="00176C8B">
        <w:rPr>
          <w:rFonts w:ascii="Batang" w:eastAsia="Batang" w:hAnsi="Batang"/>
          <w:sz w:val="28"/>
          <w:szCs w:val="28"/>
        </w:rPr>
        <w:t xml:space="preserve">1910’lu yıllar keşfedilme dönemiydi. </w:t>
      </w:r>
      <w:r>
        <w:rPr>
          <w:rFonts w:ascii="Batang" w:eastAsia="Batang" w:hAnsi="Batang"/>
          <w:sz w:val="28"/>
          <w:szCs w:val="28"/>
        </w:rPr>
        <w:t>B</w:t>
      </w:r>
      <w:r w:rsidRPr="00176C8B">
        <w:rPr>
          <w:rFonts w:ascii="Batang" w:eastAsia="Batang" w:hAnsi="Batang"/>
          <w:sz w:val="28"/>
          <w:szCs w:val="28"/>
        </w:rPr>
        <w:t xml:space="preserve">azı yazarlar, </w:t>
      </w:r>
      <w:r w:rsidRPr="00176C8B">
        <w:rPr>
          <w:rFonts w:ascii="Batang" w:eastAsia="Batang" w:hAnsi="Batang" w:hint="eastAsia"/>
          <w:sz w:val="28"/>
          <w:szCs w:val="28"/>
        </w:rPr>
        <w:t>최남선</w:t>
      </w:r>
      <w:r w:rsidRPr="00176C8B">
        <w:rPr>
          <w:rFonts w:ascii="Batang" w:eastAsia="Batang" w:hAnsi="Batang"/>
          <w:sz w:val="28"/>
          <w:szCs w:val="28"/>
        </w:rPr>
        <w:t xml:space="preserve">’un aydınlatma ilkesine karşı çıkarak şiirin aydınlatma ilkesinin yanı sıra insanın duygusuna yönelik olması gerektiğini ve şiir diline özenilmesi gerektiğini savunmuştur. Bu şairlerden bazıları </w:t>
      </w:r>
      <w:r w:rsidRPr="00176C8B">
        <w:rPr>
          <w:rFonts w:ascii="Batang" w:eastAsia="Batang" w:hAnsi="Batang" w:hint="eastAsia"/>
          <w:sz w:val="28"/>
          <w:szCs w:val="28"/>
        </w:rPr>
        <w:t>김억</w:t>
      </w:r>
      <w:r w:rsidRPr="00176C8B">
        <w:rPr>
          <w:rFonts w:ascii="Batang" w:eastAsia="Batang" w:hAnsi="Batang"/>
          <w:sz w:val="28"/>
          <w:szCs w:val="28"/>
        </w:rPr>
        <w:t xml:space="preserve"> ve </w:t>
      </w:r>
      <w:r w:rsidRPr="00176C8B">
        <w:rPr>
          <w:rFonts w:ascii="Batang" w:eastAsia="Batang" w:hAnsi="Batang" w:hint="eastAsia"/>
          <w:sz w:val="28"/>
          <w:szCs w:val="28"/>
        </w:rPr>
        <w:t>황석우</w:t>
      </w:r>
      <w:r w:rsidRPr="00176C8B">
        <w:rPr>
          <w:rFonts w:ascii="Batang" w:eastAsia="Batang" w:hAnsi="Batang"/>
          <w:sz w:val="28"/>
          <w:szCs w:val="28"/>
        </w:rPr>
        <w:t xml:space="preserve">’dur. </w:t>
      </w:r>
      <w:r w:rsidRPr="00176C8B">
        <w:rPr>
          <w:rFonts w:ascii="Batang" w:eastAsia="Batang" w:hAnsi="Batang" w:hint="eastAsia"/>
          <w:sz w:val="28"/>
          <w:szCs w:val="28"/>
        </w:rPr>
        <w:t>김억</w:t>
      </w:r>
      <w:r w:rsidRPr="00176C8B">
        <w:rPr>
          <w:rFonts w:ascii="Batang" w:eastAsia="Batang" w:hAnsi="Batang"/>
          <w:sz w:val="28"/>
          <w:szCs w:val="28"/>
        </w:rPr>
        <w:t xml:space="preserve">, bu dönemde Fransız edebiyatının sembolist eserlerini </w:t>
      </w:r>
      <w:proofErr w:type="spellStart"/>
      <w:r w:rsidRPr="00176C8B">
        <w:rPr>
          <w:rFonts w:ascii="Batang" w:eastAsia="Batang" w:hAnsi="Batang"/>
          <w:sz w:val="28"/>
          <w:szCs w:val="28"/>
        </w:rPr>
        <w:t>Koreceye</w:t>
      </w:r>
      <w:proofErr w:type="spellEnd"/>
      <w:r w:rsidRPr="00176C8B">
        <w:rPr>
          <w:rFonts w:ascii="Batang" w:eastAsia="Batang" w:hAnsi="Batang"/>
          <w:sz w:val="28"/>
          <w:szCs w:val="28"/>
        </w:rPr>
        <w:t xml:space="preserve"> çevirerek Batı edebiyatının tanıtımında büyük katkısı olmuştur. </w:t>
      </w:r>
      <w:r w:rsidRPr="00176C8B">
        <w:rPr>
          <w:rFonts w:ascii="Batang" w:eastAsia="Batang" w:hAnsi="Batang" w:hint="eastAsia"/>
          <w:sz w:val="28"/>
          <w:szCs w:val="28"/>
        </w:rPr>
        <w:t>주요한</w:t>
      </w:r>
      <w:r w:rsidRPr="00176C8B">
        <w:rPr>
          <w:rFonts w:ascii="Batang" w:eastAsia="Batang" w:hAnsi="Batang"/>
          <w:sz w:val="28"/>
          <w:szCs w:val="28"/>
        </w:rPr>
        <w:t>, “</w:t>
      </w:r>
      <w:r w:rsidRPr="00176C8B">
        <w:rPr>
          <w:rFonts w:ascii="Batang" w:eastAsia="Batang" w:hAnsi="Batang" w:hint="eastAsia"/>
          <w:sz w:val="28"/>
          <w:szCs w:val="28"/>
        </w:rPr>
        <w:t>불놀이</w:t>
      </w:r>
      <w:r w:rsidRPr="00176C8B">
        <w:rPr>
          <w:rFonts w:ascii="Batang" w:eastAsia="Batang" w:hAnsi="Batang"/>
          <w:sz w:val="28"/>
          <w:szCs w:val="28"/>
        </w:rPr>
        <w:t xml:space="preserve">(Ataş Oyunu)” adlı eserini yayımlayarak Kore’de gerçek anlamdaki serbest şiir başlangıcını oluşturmuştur. Ayrıca </w:t>
      </w:r>
      <w:r w:rsidRPr="00176C8B">
        <w:rPr>
          <w:rFonts w:ascii="Batang" w:eastAsia="Batang" w:hAnsi="Batang" w:hint="eastAsia"/>
          <w:sz w:val="28"/>
          <w:szCs w:val="28"/>
        </w:rPr>
        <w:t>주요한</w:t>
      </w:r>
      <w:r w:rsidRPr="00176C8B">
        <w:rPr>
          <w:rFonts w:ascii="Batang" w:eastAsia="Batang" w:hAnsi="Batang"/>
          <w:sz w:val="28"/>
          <w:szCs w:val="28"/>
        </w:rPr>
        <w:t xml:space="preserve">’ı milli bilinciyle dönemin Batı edebiyatına karşı körü körüne bağlı kendi benliğini kaybeden şiir sahasına bir yol gösterici olarak kabul edebiliriz. </w:t>
      </w:r>
    </w:p>
    <w:p w:rsidR="00176C8B" w:rsidRPr="00176C8B" w:rsidRDefault="00176C8B" w:rsidP="00176C8B">
      <w:pPr>
        <w:spacing w:line="480" w:lineRule="auto"/>
        <w:ind w:firstLine="567"/>
        <w:jc w:val="both"/>
        <w:rPr>
          <w:rFonts w:ascii="Batang" w:eastAsia="Batang" w:hAnsi="Batang"/>
          <w:sz w:val="28"/>
          <w:szCs w:val="28"/>
        </w:rPr>
      </w:pPr>
      <w:r w:rsidRPr="00176C8B">
        <w:rPr>
          <w:rFonts w:ascii="Batang" w:eastAsia="Batang" w:hAnsi="Batang"/>
          <w:sz w:val="28"/>
          <w:szCs w:val="28"/>
        </w:rPr>
        <w:t xml:space="preserve">1910’lu yılların sonlarına doğru çıkan </w:t>
      </w:r>
      <w:r w:rsidRPr="00176C8B">
        <w:rPr>
          <w:rFonts w:ascii="Batang" w:eastAsia="Batang" w:hAnsi="Batang" w:hint="eastAsia"/>
          <w:sz w:val="28"/>
          <w:szCs w:val="28"/>
        </w:rPr>
        <w:t>창조</w:t>
      </w:r>
      <w:r w:rsidRPr="00176C8B">
        <w:rPr>
          <w:rFonts w:ascii="Batang" w:eastAsia="Batang" w:hAnsi="Batang"/>
          <w:sz w:val="28"/>
          <w:szCs w:val="28"/>
        </w:rPr>
        <w:t xml:space="preserve"> dergisi, dönemin edebi gelişimine çok büyük katkı sağlamıştır. 1910’lu yılların ana akımı aydınlatma ilkesi</w:t>
      </w:r>
      <w:r>
        <w:rPr>
          <w:rFonts w:ascii="Batang" w:eastAsia="Batang" w:hAnsi="Batang"/>
          <w:sz w:val="28"/>
          <w:szCs w:val="28"/>
        </w:rPr>
        <w:t xml:space="preserve"> olmuştur</w:t>
      </w:r>
      <w:r w:rsidRPr="00176C8B">
        <w:rPr>
          <w:rFonts w:ascii="Batang" w:eastAsia="Batang" w:hAnsi="Batang"/>
          <w:sz w:val="28"/>
          <w:szCs w:val="28"/>
        </w:rPr>
        <w:t>.</w:t>
      </w:r>
    </w:p>
    <w:p w:rsidR="00000000" w:rsidRPr="00176C8B" w:rsidRDefault="00176C8B" w:rsidP="00176C8B">
      <w:pPr>
        <w:spacing w:line="480" w:lineRule="auto"/>
        <w:jc w:val="both"/>
        <w:rPr>
          <w:rFonts w:ascii="Batang" w:eastAsia="Batang" w:hAnsi="Batang"/>
          <w:sz w:val="28"/>
          <w:szCs w:val="28"/>
        </w:rPr>
      </w:pPr>
    </w:p>
    <w:sectPr w:rsidR="00000000" w:rsidRPr="00176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76C8B"/>
    <w:rsid w:val="0017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C8B"/>
    <w:rPr>
      <w:rFonts w:ascii="Carlito" w:eastAsia="Malgun Gothic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2017-11-25T15:34:00Z</dcterms:created>
  <dcterms:modified xsi:type="dcterms:W3CDTF">2017-11-25T15:37:00Z</dcterms:modified>
</cp:coreProperties>
</file>