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B7" w:rsidRPr="00B80BDC" w:rsidRDefault="005A51B7" w:rsidP="005A51B7">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rsidR="005A51B7" w:rsidRPr="00B80BDC" w:rsidRDefault="005A51B7" w:rsidP="005A51B7">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rsidR="005A51B7" w:rsidRDefault="005A51B7" w:rsidP="005A51B7">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ATA-10</w:t>
      </w:r>
      <w:r w:rsidRPr="00B80BDC">
        <w:rPr>
          <w:rFonts w:ascii="Times New Roman" w:eastAsia="Calibri" w:hAnsi="Times New Roman" w:cs="Times New Roman"/>
          <w:b/>
          <w:lang w:eastAsia="x-none"/>
        </w:rPr>
        <w:t>2</w:t>
      </w:r>
      <w:r w:rsidRPr="00B80BDC">
        <w:rPr>
          <w:rFonts w:ascii="Times New Roman" w:eastAsia="Calibri" w:hAnsi="Times New Roman" w:cs="Times New Roman"/>
          <w:b/>
          <w:lang w:val="x-none" w:eastAsia="x-none"/>
        </w:rPr>
        <w:t xml:space="preserve"> DERS İÇERİKLERİ</w:t>
      </w:r>
      <w:bookmarkStart w:id="0" w:name="_GoBack"/>
      <w:bookmarkEnd w:id="0"/>
    </w:p>
    <w:tbl>
      <w:tblPr>
        <w:tblW w:w="9085" w:type="dxa"/>
        <w:tblInd w:w="80" w:type="dxa"/>
        <w:tblCellMar>
          <w:left w:w="70" w:type="dxa"/>
          <w:right w:w="70" w:type="dxa"/>
        </w:tblCellMar>
        <w:tblLook w:val="04A0" w:firstRow="1" w:lastRow="0" w:firstColumn="1" w:lastColumn="0" w:noHBand="0" w:noVBand="1"/>
      </w:tblPr>
      <w:tblGrid>
        <w:gridCol w:w="1434"/>
        <w:gridCol w:w="7651"/>
      </w:tblGrid>
      <w:tr w:rsidR="005A51B7" w:rsidRPr="00B80BDC" w:rsidTr="00DD36AF">
        <w:trPr>
          <w:trHeight w:val="253"/>
        </w:trPr>
        <w:tc>
          <w:tcPr>
            <w:tcW w:w="1434" w:type="dxa"/>
            <w:vMerge w:val="restar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A51B7" w:rsidRPr="00B80BDC" w:rsidRDefault="005A51B7"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8</w:t>
            </w:r>
          </w:p>
        </w:tc>
        <w:tc>
          <w:tcPr>
            <w:tcW w:w="76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A51B7" w:rsidRPr="00B80BDC" w:rsidRDefault="005A51B7" w:rsidP="00DD36AF">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Toplumsal Yaşamda Yapılan Devrimler (Giyim ve Kuşamda </w:t>
            </w:r>
            <w:r w:rsidRPr="00B80BDC">
              <w:rPr>
                <w:rFonts w:ascii="Times New Roman" w:eastAsia="Times New Roman" w:hAnsi="Times New Roman" w:cs="Times New Roman"/>
                <w:b/>
                <w:color w:val="FF0000"/>
                <w:lang w:eastAsia="tr-TR"/>
              </w:rPr>
              <w:br/>
              <w:t xml:space="preserve">Çağdaşlaşma: Şapka Giyilmesi Hakkındaki Kanun; Tekke, Zaviye ve </w:t>
            </w:r>
            <w:r w:rsidRPr="00B80BDC">
              <w:rPr>
                <w:rFonts w:ascii="Times New Roman" w:eastAsia="Times New Roman" w:hAnsi="Times New Roman" w:cs="Times New Roman"/>
                <w:b/>
                <w:color w:val="FF0000"/>
                <w:lang w:eastAsia="tr-TR"/>
              </w:rPr>
              <w:br/>
              <w:t>Türbelerin Kapatılması</w:t>
            </w:r>
          </w:p>
        </w:tc>
      </w:tr>
      <w:tr w:rsidR="005A51B7" w:rsidRPr="00B80BDC" w:rsidTr="00DD36AF">
        <w:trPr>
          <w:trHeight w:val="774"/>
        </w:trPr>
        <w:tc>
          <w:tcPr>
            <w:tcW w:w="1434" w:type="dxa"/>
            <w:vMerge/>
            <w:tcBorders>
              <w:top w:val="single" w:sz="4" w:space="0" w:color="auto"/>
              <w:left w:val="single" w:sz="8" w:space="0" w:color="auto"/>
              <w:bottom w:val="single" w:sz="4" w:space="0" w:color="auto"/>
              <w:right w:val="single" w:sz="4" w:space="0" w:color="auto"/>
            </w:tcBorders>
            <w:vAlign w:val="center"/>
            <w:hideMark/>
          </w:tcPr>
          <w:p w:rsidR="005A51B7" w:rsidRPr="00B80BDC" w:rsidRDefault="005A51B7" w:rsidP="000B0BFF">
            <w:pPr>
              <w:spacing w:after="0" w:line="240" w:lineRule="auto"/>
              <w:jc w:val="center"/>
              <w:rPr>
                <w:rFonts w:ascii="Times New Roman" w:eastAsia="Times New Roman" w:hAnsi="Times New Roman" w:cs="Times New Roman"/>
                <w:b/>
                <w:color w:val="FF0000"/>
                <w:lang w:eastAsia="tr-TR"/>
              </w:rPr>
            </w:pPr>
          </w:p>
        </w:tc>
        <w:tc>
          <w:tcPr>
            <w:tcW w:w="7651" w:type="dxa"/>
            <w:vMerge/>
            <w:tcBorders>
              <w:top w:val="single" w:sz="4" w:space="0" w:color="auto"/>
              <w:left w:val="single" w:sz="4" w:space="0" w:color="auto"/>
              <w:bottom w:val="single" w:sz="4" w:space="0" w:color="000000"/>
              <w:right w:val="single" w:sz="4" w:space="0" w:color="auto"/>
            </w:tcBorders>
            <w:vAlign w:val="center"/>
            <w:hideMark/>
          </w:tcPr>
          <w:p w:rsidR="005A51B7" w:rsidRPr="00B80BDC" w:rsidRDefault="005A51B7" w:rsidP="000B0BFF">
            <w:pPr>
              <w:spacing w:after="0" w:line="240" w:lineRule="auto"/>
              <w:jc w:val="center"/>
              <w:rPr>
                <w:rFonts w:ascii="Times New Roman" w:eastAsia="Times New Roman" w:hAnsi="Times New Roman" w:cs="Times New Roman"/>
                <w:b/>
                <w:color w:val="FF0000"/>
                <w:lang w:eastAsia="tr-TR"/>
              </w:rPr>
            </w:pPr>
          </w:p>
        </w:tc>
      </w:tr>
    </w:tbl>
    <w:p w:rsidR="005A51B7" w:rsidRPr="00B80BDC" w:rsidRDefault="005A51B7" w:rsidP="005A51B7">
      <w:pPr>
        <w:spacing w:before="120" w:after="120" w:line="240" w:lineRule="auto"/>
        <w:jc w:val="center"/>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Toplumsal Yaşamda Yapılan Devrimler</w:t>
      </w:r>
    </w:p>
    <w:p w:rsidR="005A51B7" w:rsidRPr="00B80BDC" w:rsidRDefault="005A51B7" w:rsidP="005A51B7">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1923-1938 yıllarını kapsayan dönemde toplumsal yapıyı kökten değiştiren ve yüzlerce yıllık gelenek ve göreneklerin sorgulanmasına yol açan bir dizi karar alınmıştır. Çoğu yasal bir biçiminde gerçekleştirilen bu düzenlemeleri, tekke ve zaviyelerin kapatılması, kılık-kıyafette değişikliğe gidilmesi, Soyadı Kanunu’nun kabulü ve uluslararası saat, takvim, rakam, ölçü ve hafta sonu tatilinin kabul edilmesi şeklinde sıralamak mümkündür.</w:t>
      </w:r>
      <w:r w:rsidRPr="00B80BDC">
        <w:rPr>
          <w:rFonts w:ascii="Times New Roman" w:eastAsia="Times New Roman" w:hAnsi="Times New Roman" w:cs="Times New Roman"/>
          <w:vertAlign w:val="superscript"/>
          <w:lang w:eastAsia="tr-TR"/>
        </w:rPr>
        <w:footnoteReference w:id="1"/>
      </w:r>
    </w:p>
    <w:p w:rsidR="005A51B7" w:rsidRPr="00B80BDC" w:rsidRDefault="005A51B7" w:rsidP="005A51B7">
      <w:pPr>
        <w:spacing w:after="120" w:line="240" w:lineRule="auto"/>
        <w:ind w:firstLine="709"/>
        <w:jc w:val="both"/>
        <w:rPr>
          <w:rFonts w:ascii="Times New Roman" w:eastAsia="Times New Roman" w:hAnsi="Times New Roman" w:cs="Times New Roman"/>
          <w:b/>
          <w:spacing w:val="-6"/>
          <w:lang w:eastAsia="tr-TR"/>
        </w:rPr>
      </w:pPr>
      <w:r w:rsidRPr="00B80BDC">
        <w:rPr>
          <w:rFonts w:ascii="Times New Roman" w:eastAsia="Times New Roman" w:hAnsi="Times New Roman" w:cs="Times New Roman"/>
          <w:b/>
          <w:spacing w:val="-6"/>
          <w:lang w:eastAsia="tr-TR"/>
        </w:rPr>
        <w:t>Giyim ve Kuşamda Çağdaşlaşma: Şapka Giyilmesi Hakkındaki Kanun</w:t>
      </w:r>
    </w:p>
    <w:p w:rsidR="005A51B7" w:rsidRPr="00B80BDC" w:rsidRDefault="005A51B7" w:rsidP="005A51B7">
      <w:pPr>
        <w:spacing w:after="120" w:line="240" w:lineRule="auto"/>
        <w:ind w:firstLine="709"/>
        <w:jc w:val="both"/>
        <w:rPr>
          <w:rFonts w:ascii="Times New Roman" w:eastAsia="Calibri" w:hAnsi="Times New Roman" w:cs="Times New Roman"/>
          <w:lang w:eastAsia="tr-TR"/>
        </w:rPr>
      </w:pPr>
      <w:r w:rsidRPr="00B80BDC">
        <w:rPr>
          <w:rFonts w:ascii="Times New Roman" w:eastAsia="Calibri" w:hAnsi="Times New Roman" w:cs="Times New Roman"/>
          <w:lang w:eastAsia="tr-TR"/>
        </w:rPr>
        <w:t>İnsanların giyim kuşamları, toplumsal ya da ulusal kültürü yansıtan en belirgin ölçütlerden biridir.</w:t>
      </w:r>
      <w:r w:rsidRPr="00B80BDC">
        <w:rPr>
          <w:rFonts w:ascii="Times New Roman" w:eastAsia="Calibri" w:hAnsi="Times New Roman" w:cs="Times New Roman"/>
          <w:vertAlign w:val="superscript"/>
          <w:lang w:eastAsia="tr-TR"/>
        </w:rPr>
        <w:footnoteReference w:id="2"/>
      </w:r>
      <w:r w:rsidRPr="00B80BDC">
        <w:rPr>
          <w:rFonts w:ascii="Times New Roman" w:eastAsia="Calibri" w:hAnsi="Times New Roman" w:cs="Times New Roman"/>
          <w:lang w:eastAsia="tr-TR"/>
        </w:rPr>
        <w:t xml:space="preserve"> Türk kültür tarihine bakıldığında Türklerin kılık-kıyafet konusunda bağnaz olmadıkları görülmektedir. Çağın, değişen kültür ve çevrenin özelliklerine göre kıyafetler giyen Türklerin, İslamiyet’in kabulünden sonra Anadolu’ya yerleşmeleri, giyim ve kuşamda büyük değişimlere yol açmıştır. Anadolu’da yeni bir içerik ve biçim kazanan özellikle erkek giyim ve kuşamı, 19. yüzyılın ikinci çeyreğinde II. Mahmut’un yeni kurduğu askeri birliğe, yeni bir başlık giydirmesi ile büyük bir değişikliğe uğramıştır.</w:t>
      </w:r>
      <w:r w:rsidRPr="00B80BDC">
        <w:rPr>
          <w:rFonts w:ascii="Times New Roman" w:eastAsia="Calibri" w:hAnsi="Times New Roman" w:cs="Times New Roman"/>
          <w:vertAlign w:val="superscript"/>
          <w:lang w:eastAsia="tr-TR"/>
        </w:rPr>
        <w:footnoteReference w:id="3"/>
      </w:r>
      <w:r w:rsidRPr="00B80BDC">
        <w:rPr>
          <w:rFonts w:ascii="Times New Roman" w:eastAsia="Calibri" w:hAnsi="Times New Roman" w:cs="Times New Roman"/>
          <w:lang w:eastAsia="tr-TR"/>
        </w:rPr>
        <w:t xml:space="preserve"> Osmanlı Devleti’nde şapka giyilmesine bir türlü müsaade edilmemiş, ancak 20. yüzyıl başlarında Osmanlı aydınları, yurt dışında giymeye başlamışlardır. Nitekim Mustafa Kemal Paşa’nın saltanat döneminde şapka giyenler arasına katıldığını vurgulamak, gelecekteki devrimleri yönünden önem taşımaktadır.</w:t>
      </w:r>
      <w:r w:rsidRPr="00B80BDC">
        <w:rPr>
          <w:rFonts w:ascii="Times New Roman" w:eastAsia="Calibri" w:hAnsi="Times New Roman" w:cs="Times New Roman"/>
          <w:vertAlign w:val="superscript"/>
          <w:lang w:eastAsia="tr-TR"/>
        </w:rPr>
        <w:footnoteReference w:id="4"/>
      </w:r>
    </w:p>
    <w:p w:rsidR="005A51B7" w:rsidRPr="00B80BDC" w:rsidRDefault="005A51B7" w:rsidP="005A51B7">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2 Eylül 1925’te yayımlanan bir Bakanlar Kurulu Kararnamesi ile devlet memurlarına, şapka giyme zorunluluğu getirilmiştir.</w:t>
      </w:r>
      <w:r w:rsidRPr="00B80BDC">
        <w:rPr>
          <w:rFonts w:ascii="Times New Roman" w:eastAsia="Calibri" w:hAnsi="Times New Roman" w:cs="Times New Roman"/>
          <w:vertAlign w:val="superscript"/>
          <w:lang w:eastAsia="tr-TR"/>
        </w:rPr>
        <w:footnoteReference w:id="5"/>
      </w:r>
      <w:r w:rsidRPr="00B80BDC">
        <w:rPr>
          <w:rFonts w:ascii="Times New Roman" w:eastAsia="Calibri" w:hAnsi="Times New Roman" w:cs="Times New Roman"/>
          <w:lang w:eastAsia="tr-TR"/>
        </w:rPr>
        <w:t xml:space="preserve"> Bu kararnameden yaklaşık bir ay sonra ise </w:t>
      </w:r>
      <w:r w:rsidRPr="00B80BDC">
        <w:rPr>
          <w:rFonts w:ascii="Times New Roman" w:eastAsia="Calibri" w:hAnsi="Times New Roman" w:cs="Times New Roman"/>
          <w:i/>
          <w:lang w:eastAsia="tr-TR"/>
        </w:rPr>
        <w:t xml:space="preserve">Şapka </w:t>
      </w:r>
      <w:proofErr w:type="spellStart"/>
      <w:r w:rsidRPr="00B80BDC">
        <w:rPr>
          <w:rFonts w:ascii="Times New Roman" w:eastAsia="Calibri" w:hAnsi="Times New Roman" w:cs="Times New Roman"/>
          <w:i/>
          <w:lang w:eastAsia="tr-TR"/>
        </w:rPr>
        <w:t>iktisâsı</w:t>
      </w:r>
      <w:proofErr w:type="spellEnd"/>
      <w:r w:rsidRPr="00B80BDC">
        <w:rPr>
          <w:rFonts w:ascii="Times New Roman" w:eastAsia="Calibri" w:hAnsi="Times New Roman" w:cs="Times New Roman"/>
          <w:lang w:eastAsia="tr-TR"/>
        </w:rPr>
        <w:t xml:space="preserve"> hakkındaki kanun teklifi, 16 Ekimde Konya Milletvekili Refik Bey ve arkadaşlarınca Meclis Başkanlığına verilmiş</w:t>
      </w:r>
      <w:r w:rsidRPr="00B80BDC">
        <w:rPr>
          <w:rFonts w:ascii="Times New Roman" w:eastAsia="Calibri" w:hAnsi="Times New Roman" w:cs="Times New Roman"/>
          <w:vertAlign w:val="superscript"/>
          <w:lang w:eastAsia="tr-TR"/>
        </w:rPr>
        <w:footnoteReference w:id="6"/>
      </w:r>
      <w:r w:rsidRPr="00B80BDC">
        <w:rPr>
          <w:rFonts w:ascii="Times New Roman" w:eastAsia="Calibri" w:hAnsi="Times New Roman" w:cs="Times New Roman"/>
          <w:lang w:eastAsia="tr-TR"/>
        </w:rPr>
        <w:t xml:space="preserve"> ve 25 Kasım 1925’te kabul edilmiştir.</w:t>
      </w:r>
      <w:r w:rsidRPr="00B80BDC">
        <w:rPr>
          <w:rFonts w:ascii="Times New Roman" w:eastAsia="Calibri" w:hAnsi="Times New Roman" w:cs="Times New Roman"/>
          <w:vertAlign w:val="superscript"/>
          <w:lang w:eastAsia="tr-TR"/>
        </w:rPr>
        <w:footnoteReference w:id="7"/>
      </w:r>
      <w:r w:rsidRPr="00B80BDC">
        <w:rPr>
          <w:rFonts w:ascii="Times New Roman" w:eastAsia="Calibri" w:hAnsi="Times New Roman" w:cs="Times New Roman"/>
          <w:lang w:eastAsia="tr-TR"/>
        </w:rPr>
        <w:t xml:space="preserve"> Şapka giyilmesine tepki niteliğinde başlayan ama aslında Cumhuriyete karşı olan bazı ayaklanma girişimleri, İstiklâl Mahkemesi’nin devreye sokulmasıyla kısa süre içinde bastırılmıştır.</w:t>
      </w:r>
      <w:r w:rsidRPr="00B80BDC">
        <w:rPr>
          <w:rFonts w:ascii="Times New Roman" w:eastAsia="Calibri" w:hAnsi="Times New Roman" w:cs="Times New Roman"/>
          <w:vertAlign w:val="superscript"/>
          <w:lang w:eastAsia="tr-TR"/>
        </w:rPr>
        <w:footnoteReference w:id="8"/>
      </w:r>
    </w:p>
    <w:p w:rsidR="005A51B7" w:rsidRPr="00B80BDC" w:rsidRDefault="005A51B7" w:rsidP="005A51B7">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spacing w:val="-2"/>
          <w:lang w:eastAsia="tr-TR"/>
        </w:rPr>
      </w:pPr>
      <w:r w:rsidRPr="00B80BDC">
        <w:rPr>
          <w:rFonts w:ascii="Times New Roman" w:eastAsia="Calibri" w:hAnsi="Times New Roman" w:cs="Times New Roman"/>
          <w:spacing w:val="-2"/>
          <w:lang w:eastAsia="tr-TR"/>
        </w:rPr>
        <w:t xml:space="preserve">1934 yılında ise bu kez din adamlarının kıyafetlerini düzenleyen yasanın çıkarılmasıyla, kılık-kıyafet alanındaki yenileşme daha ileri bir noktaya ulaşmıştır.  Bu son çıkarılan yasayla din adamlarının, dini kıyafetlerle mabet, ibadethane ve mezarlıklar dışında dolaşmaları yasaklanmıştır. Bu hem laiklik ve modernleşme açısından hem de ulus devletin güç kazanması açısından önemli bir devrim hareketi idi. </w:t>
      </w:r>
    </w:p>
    <w:p w:rsidR="005A51B7" w:rsidRPr="00B80BDC" w:rsidRDefault="005A51B7" w:rsidP="005A51B7">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1" w:name="_Toc284499715"/>
      <w:bookmarkStart w:id="2" w:name="_Toc284499976"/>
      <w:bookmarkStart w:id="3" w:name="_Toc284500236"/>
      <w:bookmarkStart w:id="4" w:name="_Toc284500486"/>
      <w:bookmarkStart w:id="5" w:name="_Toc284579264"/>
      <w:bookmarkStart w:id="6" w:name="_Toc285554215"/>
      <w:r w:rsidRPr="00B80BDC">
        <w:rPr>
          <w:rFonts w:ascii="Times New Roman" w:eastAsia="Calibri" w:hAnsi="Times New Roman" w:cs="Times New Roman"/>
          <w:b/>
          <w:szCs w:val="20"/>
          <w:lang w:eastAsia="tr-TR"/>
        </w:rPr>
        <w:t>Tekke, Zaviye ve Türbelerin Kapatılması</w:t>
      </w:r>
      <w:bookmarkEnd w:id="1"/>
      <w:bookmarkEnd w:id="2"/>
      <w:bookmarkEnd w:id="3"/>
      <w:bookmarkEnd w:id="4"/>
      <w:bookmarkEnd w:id="5"/>
      <w:bookmarkEnd w:id="6"/>
      <w:r w:rsidRPr="00B80BDC">
        <w:rPr>
          <w:rFonts w:ascii="Times New Roman" w:eastAsia="Calibri" w:hAnsi="Times New Roman" w:cs="Times New Roman"/>
          <w:b/>
          <w:szCs w:val="20"/>
          <w:lang w:eastAsia="tr-TR"/>
        </w:rPr>
        <w:t xml:space="preserve"> </w:t>
      </w:r>
    </w:p>
    <w:p w:rsidR="005A51B7" w:rsidRPr="00B80BDC" w:rsidRDefault="005A51B7" w:rsidP="005A51B7">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Aynı dine mensup kişiler tarafından benimsenen, tasavvufa dayanan ve bazı ilkelerle birbirinden ayrılan, Tanrıya ulaşma arzusuyla tutulan yollardan her birine </w:t>
      </w:r>
      <w:r w:rsidRPr="00B80BDC">
        <w:rPr>
          <w:rFonts w:ascii="Times New Roman" w:eastAsia="Calibri" w:hAnsi="Times New Roman" w:cs="Times New Roman"/>
          <w:i/>
          <w:lang w:eastAsia="tr-TR"/>
        </w:rPr>
        <w:t>tarikat</w:t>
      </w:r>
      <w:r w:rsidRPr="00B80BDC">
        <w:rPr>
          <w:rFonts w:ascii="Times New Roman" w:eastAsia="Calibri" w:hAnsi="Times New Roman" w:cs="Times New Roman"/>
          <w:lang w:eastAsia="tr-TR"/>
        </w:rPr>
        <w:t xml:space="preserve"> denir.  İslami kuralların yer ve zamana göre başka </w:t>
      </w:r>
      <w:proofErr w:type="spellStart"/>
      <w:r w:rsidRPr="00B80BDC">
        <w:rPr>
          <w:rFonts w:ascii="Times New Roman" w:eastAsia="Calibri" w:hAnsi="Times New Roman" w:cs="Times New Roman"/>
          <w:lang w:eastAsia="tr-TR"/>
        </w:rPr>
        <w:t>başka</w:t>
      </w:r>
      <w:proofErr w:type="spellEnd"/>
      <w:r w:rsidRPr="00B80BDC">
        <w:rPr>
          <w:rFonts w:ascii="Times New Roman" w:eastAsia="Calibri" w:hAnsi="Times New Roman" w:cs="Times New Roman"/>
          <w:lang w:eastAsia="tr-TR"/>
        </w:rPr>
        <w:t xml:space="preserve"> yorumlanması sonucu çeşitli tarikatlar ortaya çıkmıştır. Tarikat üyelerinin toplanacakları birlikte ibadet edecekleri özel kapalı yerlere </w:t>
      </w:r>
      <w:r w:rsidRPr="00B80BDC">
        <w:rPr>
          <w:rFonts w:ascii="Times New Roman" w:eastAsia="Calibri" w:hAnsi="Times New Roman" w:cs="Times New Roman"/>
          <w:i/>
          <w:lang w:eastAsia="tr-TR"/>
        </w:rPr>
        <w:t>tekke</w:t>
      </w:r>
      <w:r w:rsidRPr="00B80BDC">
        <w:rPr>
          <w:rFonts w:ascii="Times New Roman" w:eastAsia="Calibri" w:hAnsi="Times New Roman" w:cs="Times New Roman"/>
          <w:lang w:eastAsia="tr-TR"/>
        </w:rPr>
        <w:t xml:space="preserve"> denilmiş ve tekkelerin küçükleri de hücre, küçük oda anlamında </w:t>
      </w:r>
      <w:r w:rsidRPr="00B80BDC">
        <w:rPr>
          <w:rFonts w:ascii="Times New Roman" w:eastAsia="Calibri" w:hAnsi="Times New Roman" w:cs="Times New Roman"/>
          <w:i/>
          <w:lang w:eastAsia="tr-TR"/>
        </w:rPr>
        <w:t>zaviye</w:t>
      </w:r>
      <w:r w:rsidRPr="00B80BDC">
        <w:rPr>
          <w:rFonts w:ascii="Times New Roman" w:eastAsia="Calibri" w:hAnsi="Times New Roman" w:cs="Times New Roman"/>
          <w:lang w:eastAsia="tr-TR"/>
        </w:rPr>
        <w:t xml:space="preserve"> olarak adlandırılmıştır.</w:t>
      </w:r>
      <w:r w:rsidRPr="00B80BDC">
        <w:rPr>
          <w:rFonts w:ascii="Times New Roman" w:eastAsia="Calibri" w:hAnsi="Times New Roman" w:cs="Times New Roman"/>
          <w:vertAlign w:val="superscript"/>
          <w:lang w:eastAsia="tr-TR"/>
        </w:rPr>
        <w:footnoteReference w:id="9"/>
      </w:r>
      <w:r w:rsidRPr="00B80BDC">
        <w:rPr>
          <w:rFonts w:ascii="Times New Roman" w:eastAsia="Calibri" w:hAnsi="Times New Roman" w:cs="Times New Roman"/>
          <w:lang w:eastAsia="tr-TR"/>
        </w:rPr>
        <w:t xml:space="preserve"> Ölen din bilgini, devlet yöneticisi ya da </w:t>
      </w:r>
      <w:r w:rsidRPr="00B80BDC">
        <w:rPr>
          <w:rFonts w:ascii="Times New Roman" w:eastAsia="Calibri" w:hAnsi="Times New Roman" w:cs="Times New Roman"/>
          <w:lang w:eastAsia="tr-TR"/>
        </w:rPr>
        <w:lastRenderedPageBreak/>
        <w:t xml:space="preserve">halktan bazı kişilere, daha sonra bir takım üstün vasıfların yüklenmesi yüzünden, bunların mezarları da önem kazanmış ve </w:t>
      </w:r>
      <w:r w:rsidRPr="00B80BDC">
        <w:rPr>
          <w:rFonts w:ascii="Times New Roman" w:eastAsia="Calibri" w:hAnsi="Times New Roman" w:cs="Times New Roman"/>
          <w:i/>
          <w:lang w:eastAsia="tr-TR"/>
        </w:rPr>
        <w:t>türbe</w:t>
      </w:r>
      <w:r w:rsidRPr="00B80BDC">
        <w:rPr>
          <w:rFonts w:ascii="Times New Roman" w:eastAsia="Calibri" w:hAnsi="Times New Roman" w:cs="Times New Roman"/>
          <w:lang w:eastAsia="tr-TR"/>
        </w:rPr>
        <w:t xml:space="preserve"> adı verilen kutsal mekânlar ortaya çıkmıştır. Türbeler, zamanla batıl inanışların hayata geçirildiği ve bazı istismarcıların beslendikleri yerler haline gelmiştir. 3 Mart 1924’te </w:t>
      </w:r>
      <w:proofErr w:type="spellStart"/>
      <w:r w:rsidRPr="00B80BDC">
        <w:rPr>
          <w:rFonts w:ascii="Times New Roman" w:eastAsia="Calibri" w:hAnsi="Times New Roman" w:cs="Times New Roman"/>
          <w:lang w:eastAsia="tr-TR"/>
        </w:rPr>
        <w:t>Şeriye</w:t>
      </w:r>
      <w:proofErr w:type="spellEnd"/>
      <w:r w:rsidRPr="00B80BDC">
        <w:rPr>
          <w:rFonts w:ascii="Times New Roman" w:eastAsia="Calibri" w:hAnsi="Times New Roman" w:cs="Times New Roman"/>
          <w:lang w:eastAsia="tr-TR"/>
        </w:rPr>
        <w:t xml:space="preserve"> ve </w:t>
      </w:r>
      <w:proofErr w:type="spellStart"/>
      <w:r w:rsidRPr="00B80BDC">
        <w:rPr>
          <w:rFonts w:ascii="Times New Roman" w:eastAsia="Calibri" w:hAnsi="Times New Roman" w:cs="Times New Roman"/>
          <w:lang w:eastAsia="tr-TR"/>
        </w:rPr>
        <w:t>Evkâf</w:t>
      </w:r>
      <w:proofErr w:type="spellEnd"/>
      <w:r w:rsidRPr="00B80BDC">
        <w:rPr>
          <w:rFonts w:ascii="Times New Roman" w:eastAsia="Calibri" w:hAnsi="Times New Roman" w:cs="Times New Roman"/>
          <w:lang w:eastAsia="tr-TR"/>
        </w:rPr>
        <w:t xml:space="preserve"> Vekâleti kaldırılırken, tekkeler ve zaviyeler, yeni kurulan </w:t>
      </w:r>
      <w:r w:rsidRPr="00B80BDC">
        <w:rPr>
          <w:rFonts w:ascii="Times New Roman" w:eastAsia="Calibri" w:hAnsi="Times New Roman" w:cs="Times New Roman"/>
          <w:i/>
          <w:lang w:eastAsia="tr-TR"/>
        </w:rPr>
        <w:t>Diyanet İşleri Başkanlığı</w:t>
      </w:r>
      <w:r w:rsidRPr="00B80BDC">
        <w:rPr>
          <w:rFonts w:ascii="Times New Roman" w:eastAsia="Calibri" w:hAnsi="Times New Roman" w:cs="Times New Roman"/>
          <w:lang w:eastAsia="tr-TR"/>
        </w:rPr>
        <w:t xml:space="preserve">’na bağlanmıştır. Ancak, bu sırada çıkan Şeyh Sait Ayaklanması, yeni kurulan Türkiye Cumhuriyeti Devleti’ni ve yapılmakta olan devrimleri sıkıntıya sokmuştur. Bu dini isyanın bastırılmasıyla birlikte yapılan yargılama sürecinde, tekkelerin ayaklanma hazırlıkları için birer merkez olarak kullanıldığı anlaşılmış ve bu bulguları değerlendiren İstiklâl Mahkemesi, ayaklanma bölgesindeki tekke ve zaviyelerin kapatılmasına karar vermiştir. </w:t>
      </w:r>
    </w:p>
    <w:p w:rsidR="005A51B7" w:rsidRPr="00B80BDC" w:rsidRDefault="005A51B7" w:rsidP="005A51B7">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Konya Milletvekili Refik (</w:t>
      </w:r>
      <w:proofErr w:type="spellStart"/>
      <w:r w:rsidRPr="00B80BDC">
        <w:rPr>
          <w:rFonts w:ascii="Times New Roman" w:eastAsia="Calibri" w:hAnsi="Times New Roman" w:cs="Times New Roman"/>
          <w:lang w:eastAsia="tr-TR"/>
        </w:rPr>
        <w:t>Koraltan</w:t>
      </w:r>
      <w:proofErr w:type="spellEnd"/>
      <w:r w:rsidRPr="00B80BDC">
        <w:rPr>
          <w:rFonts w:ascii="Times New Roman" w:eastAsia="Calibri" w:hAnsi="Times New Roman" w:cs="Times New Roman"/>
          <w:lang w:eastAsia="tr-TR"/>
        </w:rPr>
        <w:t xml:space="preserve">) Bey ve arkadaşları tarafından, 15 Kasım 1925’te hazırlanarak Meclise verilen </w:t>
      </w:r>
      <w:r w:rsidRPr="00B80BDC">
        <w:rPr>
          <w:rFonts w:ascii="Times New Roman" w:eastAsia="Calibri" w:hAnsi="Times New Roman" w:cs="Times New Roman"/>
          <w:i/>
          <w:lang w:eastAsia="tr-TR"/>
        </w:rPr>
        <w:t>Tekke, Zaviye ve Türbelerin Kapatılması</w:t>
      </w:r>
      <w:r w:rsidRPr="00B80BDC">
        <w:rPr>
          <w:rFonts w:ascii="Times New Roman" w:eastAsia="Calibri" w:hAnsi="Times New Roman" w:cs="Times New Roman"/>
          <w:lang w:eastAsia="tr-TR"/>
        </w:rPr>
        <w:t xml:space="preserve"> hakkındaki kanun teklifi, 30 Kasım 1925 tarihinde Meclis’te görüşülmüş ve kabul edilmiştir.</w:t>
      </w:r>
      <w:r w:rsidRPr="00B80BDC">
        <w:rPr>
          <w:rFonts w:ascii="Times New Roman" w:eastAsia="Calibri" w:hAnsi="Times New Roman" w:cs="Times New Roman"/>
          <w:vertAlign w:val="superscript"/>
          <w:lang w:eastAsia="tr-TR"/>
        </w:rPr>
        <w:footnoteReference w:id="10"/>
      </w:r>
      <w:r w:rsidRPr="00B80BDC">
        <w:rPr>
          <w:rFonts w:ascii="Times New Roman" w:eastAsia="Calibri" w:hAnsi="Times New Roman" w:cs="Times New Roman"/>
          <w:lang w:eastAsia="tr-TR"/>
        </w:rPr>
        <w:t xml:space="preserve"> Aynı kanunla bütün tarikatlarla birlikte </w:t>
      </w:r>
      <w:r w:rsidRPr="00B80BDC">
        <w:rPr>
          <w:rFonts w:ascii="Times New Roman" w:eastAsia="Calibri" w:hAnsi="Times New Roman" w:cs="Times New Roman"/>
          <w:iCs/>
          <w:lang w:eastAsia="tr-TR"/>
        </w:rPr>
        <w:t xml:space="preserve">şeyhlik, dervişlik, müritlik, dedelik, seyitlik, çelebilik, babalık, emirlik, halifelik, falcılık, büyücülük, üfürükçülük, bilinmezlikten haber vermek, dileğe kavuşturmak </w:t>
      </w:r>
      <w:r w:rsidRPr="00B80BDC">
        <w:rPr>
          <w:rFonts w:ascii="Times New Roman" w:eastAsia="Calibri" w:hAnsi="Times New Roman" w:cs="Times New Roman"/>
          <w:lang w:eastAsia="tr-TR"/>
        </w:rPr>
        <w:t xml:space="preserve">amacıyla yapılan muskacılık gibi unvan ve sıfatların kullanılması, bunlara ait hizmetlerin yapılması ve bu unvanlarla ilgili elbiseler giyilmesi de yasaklanmıştır. </w:t>
      </w:r>
    </w:p>
    <w:sectPr w:rsidR="005A51B7" w:rsidRPr="00B80B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5F" w:rsidRDefault="008C355F" w:rsidP="005A51B7">
      <w:pPr>
        <w:spacing w:after="0" w:line="240" w:lineRule="auto"/>
      </w:pPr>
      <w:r>
        <w:separator/>
      </w:r>
    </w:p>
  </w:endnote>
  <w:endnote w:type="continuationSeparator" w:id="0">
    <w:p w:rsidR="008C355F" w:rsidRDefault="008C355F" w:rsidP="005A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5F" w:rsidRDefault="008C355F" w:rsidP="005A51B7">
      <w:pPr>
        <w:spacing w:after="0" w:line="240" w:lineRule="auto"/>
      </w:pPr>
      <w:r>
        <w:separator/>
      </w:r>
    </w:p>
  </w:footnote>
  <w:footnote w:type="continuationSeparator" w:id="0">
    <w:p w:rsidR="008C355F" w:rsidRDefault="008C355F" w:rsidP="005A51B7">
      <w:pPr>
        <w:spacing w:after="0" w:line="240" w:lineRule="auto"/>
      </w:pPr>
      <w:r>
        <w:continuationSeparator/>
      </w:r>
    </w:p>
  </w:footnote>
  <w:footnote w:id="1">
    <w:p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proofErr w:type="spellStart"/>
      <w:r w:rsidRPr="00FB7208">
        <w:rPr>
          <w:b/>
          <w:bCs/>
          <w:sz w:val="18"/>
          <w:szCs w:val="18"/>
        </w:rPr>
        <w:t>a.g.e</w:t>
      </w:r>
      <w:proofErr w:type="spellEnd"/>
      <w:r w:rsidRPr="00FB7208">
        <w:rPr>
          <w:b/>
          <w:bCs/>
          <w:sz w:val="18"/>
          <w:szCs w:val="18"/>
        </w:rPr>
        <w:t>.</w:t>
      </w:r>
      <w:r w:rsidRPr="00FB7208">
        <w:rPr>
          <w:sz w:val="18"/>
          <w:szCs w:val="18"/>
        </w:rPr>
        <w:t>, s. 289.</w:t>
      </w:r>
    </w:p>
  </w:footnote>
  <w:footnote w:id="2">
    <w:p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r w:rsidRPr="00FB7208">
        <w:rPr>
          <w:b/>
          <w:iCs/>
          <w:sz w:val="18"/>
          <w:szCs w:val="18"/>
        </w:rPr>
        <w:t xml:space="preserve">Türk Devrim Tarihi, </w:t>
      </w:r>
      <w:r w:rsidRPr="00FB7208">
        <w:rPr>
          <w:iCs/>
          <w:sz w:val="18"/>
          <w:szCs w:val="18"/>
        </w:rPr>
        <w:t>3. Kitap</w:t>
      </w:r>
      <w:r w:rsidRPr="00FB7208">
        <w:rPr>
          <w:sz w:val="18"/>
          <w:szCs w:val="18"/>
        </w:rPr>
        <w:t>, s. 180.</w:t>
      </w:r>
    </w:p>
  </w:footnote>
  <w:footnote w:id="3">
    <w:p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iCs/>
          <w:sz w:val="18"/>
          <w:szCs w:val="18"/>
        </w:rPr>
        <w:t>Turan</w:t>
      </w:r>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s. 182-183.</w:t>
      </w:r>
    </w:p>
  </w:footnote>
  <w:footnote w:id="4">
    <w:p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Şerafettin Turan, </w:t>
      </w:r>
      <w:r w:rsidRPr="00FB7208">
        <w:rPr>
          <w:b/>
          <w:iCs/>
          <w:sz w:val="18"/>
          <w:szCs w:val="18"/>
        </w:rPr>
        <w:t>Atatürk’ün Düşünce Yapısını Etkileyen Olaylar, Düşünürler, Kitaplar</w:t>
      </w:r>
      <w:r w:rsidRPr="00FB7208">
        <w:rPr>
          <w:sz w:val="18"/>
          <w:szCs w:val="18"/>
        </w:rPr>
        <w:t xml:space="preserve">, 3. B., TTK Yay., Ankara, 1999, s. 4; Şevket Süreyya Aydemir, </w:t>
      </w:r>
      <w:r w:rsidRPr="00FB7208">
        <w:rPr>
          <w:b/>
          <w:iCs/>
          <w:sz w:val="18"/>
          <w:szCs w:val="18"/>
        </w:rPr>
        <w:t>Tek Adam-Mustafa Kemal (1922-1938</w:t>
      </w:r>
      <w:r w:rsidRPr="00FB7208">
        <w:rPr>
          <w:b/>
          <w:sz w:val="18"/>
          <w:szCs w:val="18"/>
        </w:rPr>
        <w:t>),</w:t>
      </w:r>
      <w:r w:rsidRPr="00FB7208">
        <w:rPr>
          <w:sz w:val="18"/>
          <w:szCs w:val="18"/>
        </w:rPr>
        <w:t xml:space="preserve"> C. III, Remzi Kitabevi, İstanbul, 1985, s. 234-235.</w:t>
      </w:r>
    </w:p>
  </w:footnote>
  <w:footnote w:id="5">
    <w:p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Kocatürk, </w:t>
      </w:r>
      <w:proofErr w:type="spellStart"/>
      <w:r w:rsidRPr="00FB7208">
        <w:rPr>
          <w:b/>
          <w:iCs/>
          <w:sz w:val="18"/>
          <w:szCs w:val="18"/>
        </w:rPr>
        <w:t>a.g.e</w:t>
      </w:r>
      <w:proofErr w:type="spellEnd"/>
      <w:r w:rsidRPr="00FB7208">
        <w:rPr>
          <w:b/>
          <w:iCs/>
          <w:sz w:val="18"/>
          <w:szCs w:val="18"/>
        </w:rPr>
        <w:t>.</w:t>
      </w:r>
      <w:r w:rsidRPr="00FB7208">
        <w:rPr>
          <w:sz w:val="18"/>
          <w:szCs w:val="18"/>
        </w:rPr>
        <w:t xml:space="preserve">, s. 441; </w:t>
      </w:r>
      <w:r w:rsidRPr="00FB7208">
        <w:rPr>
          <w:b/>
          <w:iCs/>
          <w:sz w:val="18"/>
          <w:szCs w:val="18"/>
        </w:rPr>
        <w:t>BCA</w:t>
      </w:r>
      <w:r w:rsidRPr="00FB7208">
        <w:rPr>
          <w:sz w:val="18"/>
          <w:szCs w:val="18"/>
        </w:rPr>
        <w:t xml:space="preserve">, Sayı. 2546, </w:t>
      </w:r>
      <w:proofErr w:type="spellStart"/>
      <w:r w:rsidRPr="00FB7208">
        <w:rPr>
          <w:sz w:val="18"/>
          <w:szCs w:val="18"/>
        </w:rPr>
        <w:t>Dos</w:t>
      </w:r>
      <w:proofErr w:type="spellEnd"/>
      <w:r w:rsidRPr="00FB7208">
        <w:rPr>
          <w:sz w:val="18"/>
          <w:szCs w:val="18"/>
        </w:rPr>
        <w:t>. 14–32, Fon. 30. 18. 1. 1, Yer. 15. 61..2. 1, (20. 9.1925).</w:t>
      </w:r>
    </w:p>
  </w:footnote>
  <w:footnote w:id="6">
    <w:p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TBMM Zabıt Ceridesi</w:t>
      </w:r>
      <w:r w:rsidRPr="00FB7208">
        <w:rPr>
          <w:sz w:val="18"/>
          <w:szCs w:val="18"/>
        </w:rPr>
        <w:t xml:space="preserve">, 25 Kasım 1341 (1925), C. XIX, Devre: II,  TBMM Matbaası, Ankara, 1960, s. 247-248. </w:t>
      </w:r>
    </w:p>
  </w:footnote>
  <w:footnote w:id="7">
    <w:p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 xml:space="preserve">Sicil-i </w:t>
      </w:r>
      <w:proofErr w:type="spellStart"/>
      <w:r w:rsidRPr="00FB7208">
        <w:rPr>
          <w:b/>
          <w:iCs/>
          <w:sz w:val="18"/>
          <w:szCs w:val="18"/>
        </w:rPr>
        <w:t>Kavanin</w:t>
      </w:r>
      <w:proofErr w:type="spellEnd"/>
      <w:r w:rsidRPr="00FB7208">
        <w:rPr>
          <w:i/>
          <w:iCs/>
          <w:sz w:val="18"/>
          <w:szCs w:val="18"/>
        </w:rPr>
        <w:t xml:space="preserve">, </w:t>
      </w:r>
      <w:r w:rsidRPr="00FB7208">
        <w:rPr>
          <w:sz w:val="18"/>
          <w:szCs w:val="18"/>
        </w:rPr>
        <w:t>C. II, İstanbul, Cihan Matbaası, 1926, s. 15.</w:t>
      </w:r>
    </w:p>
  </w:footnote>
  <w:footnote w:id="8">
    <w:p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TBMM Zabıt Ceridesi</w:t>
      </w:r>
      <w:r w:rsidRPr="00FB7208">
        <w:rPr>
          <w:sz w:val="18"/>
          <w:szCs w:val="18"/>
        </w:rPr>
        <w:t xml:space="preserve">, II. Devre, C. XX, 12 Aralık 1341 (1925), s. 109–110; Mahmut </w:t>
      </w:r>
      <w:proofErr w:type="spellStart"/>
      <w:r w:rsidRPr="00FB7208">
        <w:rPr>
          <w:sz w:val="18"/>
          <w:szCs w:val="18"/>
        </w:rPr>
        <w:t>Goloğlu</w:t>
      </w:r>
      <w:proofErr w:type="spellEnd"/>
      <w:r w:rsidRPr="00FB7208">
        <w:rPr>
          <w:sz w:val="18"/>
          <w:szCs w:val="18"/>
        </w:rPr>
        <w:t xml:space="preserve">, </w:t>
      </w:r>
      <w:r w:rsidRPr="00FB7208">
        <w:rPr>
          <w:b/>
          <w:iCs/>
          <w:sz w:val="18"/>
          <w:szCs w:val="18"/>
        </w:rPr>
        <w:t>Devrimler ve Tepkileri</w:t>
      </w:r>
      <w:r w:rsidRPr="00FB7208">
        <w:rPr>
          <w:sz w:val="18"/>
          <w:szCs w:val="18"/>
        </w:rPr>
        <w:t xml:space="preserve">, 1. Kitap, </w:t>
      </w:r>
      <w:proofErr w:type="spellStart"/>
      <w:r w:rsidRPr="00FB7208">
        <w:rPr>
          <w:sz w:val="18"/>
          <w:szCs w:val="18"/>
        </w:rPr>
        <w:t>Başnur</w:t>
      </w:r>
      <w:proofErr w:type="spellEnd"/>
      <w:r w:rsidRPr="00FB7208">
        <w:rPr>
          <w:sz w:val="18"/>
          <w:szCs w:val="18"/>
        </w:rPr>
        <w:t xml:space="preserve"> Matbaası, Ankara, 1972, s. 156-157; </w:t>
      </w:r>
      <w:r w:rsidRPr="00FB7208">
        <w:rPr>
          <w:b/>
          <w:iCs/>
          <w:sz w:val="18"/>
          <w:szCs w:val="18"/>
        </w:rPr>
        <w:t>BCA</w:t>
      </w:r>
      <w:r w:rsidRPr="00FB7208">
        <w:rPr>
          <w:sz w:val="18"/>
          <w:szCs w:val="18"/>
        </w:rPr>
        <w:t xml:space="preserve">, </w:t>
      </w:r>
      <w:proofErr w:type="spellStart"/>
      <w:r w:rsidRPr="00FB7208">
        <w:rPr>
          <w:sz w:val="18"/>
          <w:szCs w:val="18"/>
        </w:rPr>
        <w:t>Dos</w:t>
      </w:r>
      <w:proofErr w:type="spellEnd"/>
      <w:r w:rsidRPr="00FB7208">
        <w:rPr>
          <w:sz w:val="18"/>
          <w:szCs w:val="18"/>
        </w:rPr>
        <w:t>. 89 B 65, Fon. 30. 10. 0. 0, Yer. 101. 654 15, (16. 11. 1925).</w:t>
      </w:r>
    </w:p>
  </w:footnote>
  <w:footnote w:id="9">
    <w:p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proofErr w:type="spellStart"/>
      <w:r w:rsidRPr="00FB7208">
        <w:rPr>
          <w:b/>
          <w:iCs/>
          <w:sz w:val="18"/>
          <w:szCs w:val="18"/>
        </w:rPr>
        <w:t>a.g.e</w:t>
      </w:r>
      <w:proofErr w:type="spellEnd"/>
      <w:r w:rsidRPr="00FB7208">
        <w:rPr>
          <w:i/>
          <w:iCs/>
          <w:sz w:val="18"/>
          <w:szCs w:val="18"/>
        </w:rPr>
        <w:t xml:space="preserve">., </w:t>
      </w:r>
      <w:r w:rsidRPr="00FB7208">
        <w:rPr>
          <w:sz w:val="18"/>
          <w:szCs w:val="18"/>
        </w:rPr>
        <w:t xml:space="preserve"> s. 177.</w:t>
      </w:r>
    </w:p>
  </w:footnote>
  <w:footnote w:id="10">
    <w:p w:rsidR="005A51B7" w:rsidRPr="00FB7208" w:rsidRDefault="005A51B7" w:rsidP="005A51B7">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 xml:space="preserve">Sicil-i </w:t>
      </w:r>
      <w:proofErr w:type="spellStart"/>
      <w:r w:rsidRPr="00FB7208">
        <w:rPr>
          <w:b/>
          <w:iCs/>
          <w:sz w:val="18"/>
          <w:szCs w:val="18"/>
        </w:rPr>
        <w:t>Kavanin</w:t>
      </w:r>
      <w:proofErr w:type="spellEnd"/>
      <w:r w:rsidRPr="00FB7208">
        <w:rPr>
          <w:i/>
          <w:iCs/>
          <w:sz w:val="18"/>
          <w:szCs w:val="18"/>
        </w:rPr>
        <w:t xml:space="preserve">, </w:t>
      </w:r>
      <w:r w:rsidRPr="00FB7208">
        <w:rPr>
          <w:sz w:val="18"/>
          <w:szCs w:val="18"/>
        </w:rPr>
        <w:t xml:space="preserve">C. II, İstanbul, Cihan Matbaası, 1926, s. 18; </w:t>
      </w:r>
      <w:r w:rsidRPr="00FB7208">
        <w:rPr>
          <w:b/>
          <w:iCs/>
          <w:sz w:val="18"/>
          <w:szCs w:val="18"/>
        </w:rPr>
        <w:t>Zabıt Ceridesi</w:t>
      </w:r>
      <w:r w:rsidRPr="00FB7208">
        <w:rPr>
          <w:sz w:val="18"/>
          <w:szCs w:val="18"/>
        </w:rPr>
        <w:t>, Devre II, C. XIX, s. 312-329.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CE"/>
    <w:rsid w:val="005A51B7"/>
    <w:rsid w:val="006814CE"/>
    <w:rsid w:val="00744A06"/>
    <w:rsid w:val="008C355F"/>
    <w:rsid w:val="00A04EC4"/>
    <w:rsid w:val="00DD36AF"/>
    <w:rsid w:val="00F71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3DC0D-BA6A-4591-8E71-60A9B368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1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5A51B7"/>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5A51B7"/>
    <w:rPr>
      <w:sz w:val="20"/>
      <w:szCs w:val="20"/>
    </w:rPr>
  </w:style>
  <w:style w:type="character" w:customStyle="1" w:styleId="DipnotMetniChar1">
    <w:name w:val="Dipnot Metni Char1"/>
    <w:aliases w:val="Char Char"/>
    <w:link w:val="DipnotMetni"/>
    <w:uiPriority w:val="99"/>
    <w:rsid w:val="005A51B7"/>
    <w:rPr>
      <w:rFonts w:ascii="Times New Roman" w:eastAsia="Calibri" w:hAnsi="Times New Roman" w:cs="Times New Roman"/>
      <w:sz w:val="20"/>
      <w:szCs w:val="20"/>
      <w:lang w:val="x-none" w:eastAsia="x-none"/>
    </w:rPr>
  </w:style>
  <w:style w:type="character" w:styleId="DipnotBavurusu">
    <w:name w:val="footnote reference"/>
    <w:uiPriority w:val="99"/>
    <w:qFormat/>
    <w:rsid w:val="005A51B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2017-11-15T19:42:00Z</dcterms:created>
  <dcterms:modified xsi:type="dcterms:W3CDTF">2017-11-15T19:58:00Z</dcterms:modified>
</cp:coreProperties>
</file>