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9" w:rsidRPr="00A01335" w:rsidRDefault="005C5159" w:rsidP="005C5159">
      <w:p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A01335">
        <w:rPr>
          <w:rFonts w:ascii="Arial" w:hAnsi="Arial" w:cs="Arial"/>
          <w:b/>
          <w:bCs/>
          <w:sz w:val="20"/>
          <w:szCs w:val="20"/>
          <w:lang w:val="tr-TR"/>
        </w:rPr>
        <w:t>28.</w:t>
      </w:r>
      <w:r w:rsidRPr="00A01335">
        <w:rPr>
          <w:rFonts w:ascii="Arial" w:hAnsi="Arial" w:cs="Arial"/>
          <w:b/>
          <w:bCs/>
          <w:sz w:val="20"/>
          <w:szCs w:val="20"/>
          <w:lang w:val="tr-TR"/>
        </w:rPr>
        <w:tab/>
        <w:t>Prim Nedir?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ettirenin borcu, riskin meydana gelmesi halinde sigortacı tarafından ödenecek olan sigorta tazminatını karşılamak üzere ödenen primdir.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 xml:space="preserve">Sigorta primi nakden ödenir. İlk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taksidin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nakden ödenmesi şa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tıyla, sonraki primler için kambiyo senedi verilebilir;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Aksine sözleşme yoksa sigorta primi peşin ödenir.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ettiren, sigortacının sorumluluğu başlamadan önce, k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rarlaştırılmış primin yarısını ödeyerek sözleşmeden cayabilir.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Sözleşmeden kısmi cayma hâlinde, sigorta ettirenin ödemekle yükümlü olduğu prim, cayılan kısma ilişkin primin yarısıdır.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 xml:space="preserve">Sigorta priminin tamamının, taksitle ödenmesi kararlaştırılmışsa ilk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taksidin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>, sözleşme yapılır yapılmaz ve poliçenin teslimi karşılığında ödenmesi gerekir.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Karada ve denizde eşya taşıma işlerine ilişkin sigortalarda s</w:t>
      </w:r>
      <w:r w:rsidRPr="008B5B16">
        <w:rPr>
          <w:rFonts w:ascii="Arial" w:hAnsi="Arial" w:cs="Arial"/>
          <w:sz w:val="18"/>
          <w:szCs w:val="18"/>
          <w:lang w:val="tr-TR"/>
        </w:rPr>
        <w:t>i</w:t>
      </w:r>
      <w:r w:rsidRPr="008B5B16">
        <w:rPr>
          <w:rFonts w:ascii="Arial" w:hAnsi="Arial" w:cs="Arial"/>
          <w:sz w:val="18"/>
          <w:szCs w:val="18"/>
          <w:lang w:val="tr-TR"/>
        </w:rPr>
        <w:t>gorta primi, poliçe henüz düzenlenmemiş olsa bile, sözleşmenin yapı</w:t>
      </w:r>
      <w:r w:rsidRPr="008B5B16">
        <w:rPr>
          <w:rFonts w:ascii="Arial" w:hAnsi="Arial" w:cs="Arial"/>
          <w:sz w:val="18"/>
          <w:szCs w:val="18"/>
          <w:lang w:val="tr-TR"/>
        </w:rPr>
        <w:t>l</w:t>
      </w:r>
      <w:r w:rsidRPr="008B5B16">
        <w:rPr>
          <w:rFonts w:ascii="Arial" w:hAnsi="Arial" w:cs="Arial"/>
          <w:sz w:val="18"/>
          <w:szCs w:val="18"/>
          <w:lang w:val="tr-TR"/>
        </w:rPr>
        <w:t>dığı anda ödenir.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8B5B16">
        <w:rPr>
          <w:rFonts w:ascii="Arial" w:hAnsi="Arial" w:cs="Arial"/>
          <w:sz w:val="18"/>
          <w:szCs w:val="18"/>
          <w:lang w:val="tr-TR"/>
        </w:rPr>
        <w:t>İzleyen taksitlerin ödeme zamanı, miktarı ve priminin vadesinde ödenmemesinin sonuçları, poliçe ile birlikte yazılı olarak sigorta ettirene bildirilir veya bu şartlar poliçe üzerine yazılır.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priminin taksitle ödenmesinin kararlaştırıldığı hâllerde, riziko gerçekleşince, ödenecek tazminata veya bedele ilişkin primlerin tümü muaccel olur.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Başkası lehine yapılan sigortada, prim borcu için sigorta ettir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>nin aleyhine yapılan takip semeresiz kalmışsa, zarar sigortalarında sigortalı, can sigortalarında lehtar, bu durumun sigortacı tarafından kendilerine bildirilmesi hâlinde, primi ödemeyi üstlenirlerse sözleşme bu kişilerle devam eder; aksi hâlde, sigortacı sigorta ettirene karşı sahip olduğu hakları kullanır.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primi, sigorta ettirenin, sözleşmede gösterilen adresinde ödenir.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 xml:space="preserve">Primi etkileyen sebeplerde, rizikonun hafiflemesini gerektiren </w:t>
      </w:r>
      <w:r>
        <w:rPr>
          <w:rFonts w:ascii="Arial" w:hAnsi="Arial" w:cs="Arial"/>
          <w:sz w:val="18"/>
          <w:szCs w:val="18"/>
          <w:lang w:val="tr-TR"/>
        </w:rPr>
        <w:t>değişiklikler meydana gelmişse,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 prim indirilir ve gereğinde geri verilir.</w:t>
      </w:r>
    </w:p>
    <w:p w:rsidR="005C5159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Mal sigortalarında primin istenilen şekilde ödenmemesi dur</w:t>
      </w:r>
      <w:r w:rsidRPr="008B5B16">
        <w:rPr>
          <w:rFonts w:ascii="Arial" w:hAnsi="Arial" w:cs="Arial"/>
          <w:sz w:val="18"/>
          <w:szCs w:val="18"/>
          <w:lang w:val="tr-TR"/>
        </w:rPr>
        <w:t>u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munda sigorta ettiren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mütemerrit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olur</w:t>
      </w:r>
      <w:r w:rsidRPr="008B5B16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İlk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taksidi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veya tamamı bir defada ödenmesi gereken prim, zamanında ödenmemişse, sigortacı, öd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me yapılmadığı sürece, sözleşmeden üç ay içinde cayabilir. Bu süre, vadeden başlar. Prim alacağının,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muacceliyet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gününden itibaren üç ay içinde dava veya takip yoluyla istenmemiş olması hâlinde, sözleşm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>den cayılmış olunur.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İzleyen primlerden herhangi biri zamanında ödenmez ise, sigo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tacı sigorta ettirene, noter aracılığı veya iadeli taahhütlü mektupla on günlük süre vererek borcunu yerine getirmesini, aksi hâlde, süre s</w:t>
      </w:r>
      <w:r w:rsidRPr="008B5B16">
        <w:rPr>
          <w:rFonts w:ascii="Arial" w:hAnsi="Arial" w:cs="Arial"/>
          <w:sz w:val="18"/>
          <w:szCs w:val="18"/>
          <w:lang w:val="tr-TR"/>
        </w:rPr>
        <w:t>o</w:t>
      </w:r>
      <w:r w:rsidRPr="008B5B16">
        <w:rPr>
          <w:rFonts w:ascii="Arial" w:hAnsi="Arial" w:cs="Arial"/>
          <w:sz w:val="18"/>
          <w:szCs w:val="18"/>
          <w:lang w:val="tr-TR"/>
        </w:rPr>
        <w:t>nunda, sözleşmenin feshedilmiş sayılacağını ihtar eder. Bu sürenin bitiminde borç ödenmemiş ise sigorta sözleşmesi feshedilmiş olur.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Sigortacının sorumluluğu başlamadan, sigorta ettirenin, sigort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lının ve can sigortalarında ayrıca lehtarın, fiilleri ve etkileri olmaksızın rizikonun gerçekleşmesi imkânsızlaşmışsa, sigortacı prime hak kaz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namaz.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sözleşmesi sona erdiği takdirde, Kanunda aksi öng</w:t>
      </w:r>
      <w:r w:rsidRPr="008B5B16">
        <w:rPr>
          <w:rFonts w:ascii="Arial" w:hAnsi="Arial" w:cs="Arial"/>
          <w:sz w:val="18"/>
          <w:szCs w:val="18"/>
          <w:lang w:val="tr-TR"/>
        </w:rPr>
        <w:t>ö</w:t>
      </w:r>
      <w:r w:rsidRPr="008B5B16">
        <w:rPr>
          <w:rFonts w:ascii="Arial" w:hAnsi="Arial" w:cs="Arial"/>
          <w:sz w:val="18"/>
          <w:szCs w:val="18"/>
          <w:lang w:val="tr-TR"/>
        </w:rPr>
        <w:t>rülmemişse, işlemeyen günlere ait ödenmiş primler sigorta ettirene geri verilir.</w:t>
      </w:r>
    </w:p>
    <w:p w:rsidR="005C5159" w:rsidRPr="00A01335" w:rsidRDefault="005C5159" w:rsidP="005C5159">
      <w:p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A01335">
        <w:rPr>
          <w:rFonts w:ascii="Arial" w:hAnsi="Arial" w:cs="Arial"/>
          <w:b/>
          <w:bCs/>
          <w:sz w:val="20"/>
          <w:szCs w:val="20"/>
          <w:lang w:val="tr-TR"/>
        </w:rPr>
        <w:t xml:space="preserve">29. </w:t>
      </w:r>
      <w:r w:rsidRPr="00A01335">
        <w:rPr>
          <w:rFonts w:ascii="Arial" w:hAnsi="Arial" w:cs="Arial"/>
          <w:b/>
          <w:bCs/>
          <w:sz w:val="20"/>
          <w:szCs w:val="20"/>
          <w:lang w:val="tr-TR"/>
        </w:rPr>
        <w:tab/>
        <w:t>Mal Sigortalarındaki Menfaat Nedir?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Mal sigortalarında bir mal üzerindeki para ile ölçülebilir menfaat teminat altına alınır.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sözleşmesinin yapılması anında, sigortalanan menfaat mevcut değilse, sigorta sözleşmesi geçerli olmaz.</w:t>
      </w:r>
    </w:p>
    <w:p w:rsidR="005C5159" w:rsidRPr="00A01335" w:rsidRDefault="005C5159" w:rsidP="005C5159">
      <w:pPr>
        <w:tabs>
          <w:tab w:val="left" w:pos="567"/>
        </w:tabs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A01335">
        <w:rPr>
          <w:rFonts w:ascii="Arial" w:hAnsi="Arial" w:cs="Arial"/>
          <w:b/>
          <w:bCs/>
          <w:sz w:val="20"/>
          <w:szCs w:val="20"/>
          <w:lang w:val="tr-TR"/>
        </w:rPr>
        <w:t xml:space="preserve">30. </w:t>
      </w:r>
      <w:r w:rsidRPr="00A01335">
        <w:rPr>
          <w:rFonts w:ascii="Arial" w:hAnsi="Arial" w:cs="Arial"/>
          <w:b/>
          <w:bCs/>
          <w:sz w:val="20"/>
          <w:szCs w:val="20"/>
          <w:lang w:val="tr-TR"/>
        </w:rPr>
        <w:tab/>
        <w:t>Riziko Nedir?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Mal sigortalarında, gerçekleşip gerçekleşmeyeceği belli olm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yan, gerçekleştiğinde istenilmeyen iktisadi sonuçlar doğuran risklerdir.</w:t>
      </w:r>
    </w:p>
    <w:p w:rsidR="005C5159" w:rsidRPr="008B5B16" w:rsidRDefault="005C5159" w:rsidP="005C5159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Ölüm ihtimaline karşı sigortada ise risk zaten gerçekleşecektir. Oradaki risk ölümün gerçekleşme zamanı bakımındandır.</w:t>
      </w:r>
    </w:p>
    <w:p w:rsidR="00CD11B6" w:rsidRDefault="00CD11B6"/>
    <w:sectPr w:rsidR="00CD11B6" w:rsidSect="00C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C5159"/>
    <w:rsid w:val="005C5159"/>
    <w:rsid w:val="00CD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2017-12-28T09:22:00Z</dcterms:created>
  <dcterms:modified xsi:type="dcterms:W3CDTF">2017-12-28T09:24:00Z</dcterms:modified>
</cp:coreProperties>
</file>