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799" w:rsidRPr="007A6A76" w:rsidRDefault="008D6799" w:rsidP="007A6A76">
      <w:pPr>
        <w:spacing w:before="240"/>
        <w:ind w:left="567" w:hanging="567"/>
        <w:jc w:val="both"/>
        <w:rPr>
          <w:rFonts w:ascii="Arial" w:hAnsi="Arial" w:cs="Arial"/>
          <w:sz w:val="22"/>
          <w:szCs w:val="22"/>
          <w:lang w:val="tr-TR"/>
        </w:rPr>
      </w:pPr>
      <w:r w:rsidRPr="007A6A76">
        <w:rPr>
          <w:rFonts w:ascii="Arial" w:hAnsi="Arial" w:cs="Arial"/>
          <w:b/>
          <w:bCs/>
          <w:sz w:val="22"/>
          <w:szCs w:val="22"/>
          <w:lang w:val="tr-TR"/>
        </w:rPr>
        <w:t>53.</w:t>
      </w:r>
      <w:r w:rsidRPr="007A6A76">
        <w:rPr>
          <w:rFonts w:ascii="Arial" w:hAnsi="Arial" w:cs="Arial"/>
          <w:sz w:val="22"/>
          <w:szCs w:val="22"/>
          <w:lang w:val="tr-TR"/>
        </w:rPr>
        <w:tab/>
      </w:r>
      <w:r w:rsidRPr="007A6A76">
        <w:rPr>
          <w:rFonts w:ascii="Arial" w:hAnsi="Arial" w:cs="Arial"/>
          <w:b/>
          <w:bCs/>
          <w:sz w:val="22"/>
          <w:szCs w:val="22"/>
          <w:lang w:val="tr-TR"/>
        </w:rPr>
        <w:t>Kaza Sigortası Nedir?</w:t>
      </w:r>
    </w:p>
    <w:p w:rsidR="008D6799" w:rsidRPr="007A6A76" w:rsidRDefault="008D6799" w:rsidP="007A6A76">
      <w:pPr>
        <w:spacing w:before="120"/>
        <w:ind w:firstLine="567"/>
        <w:jc w:val="both"/>
        <w:rPr>
          <w:rFonts w:ascii="Arial" w:hAnsi="Arial" w:cs="Arial"/>
          <w:sz w:val="22"/>
          <w:szCs w:val="22"/>
          <w:lang w:val="tr-TR"/>
        </w:rPr>
      </w:pPr>
      <w:r w:rsidRPr="007A6A76">
        <w:rPr>
          <w:rFonts w:ascii="Arial" w:hAnsi="Arial" w:cs="Arial"/>
          <w:sz w:val="22"/>
          <w:szCs w:val="22"/>
          <w:lang w:val="tr-TR"/>
        </w:rPr>
        <w:t>Kaza sigortası, belli bir prim karşılığında, sigortalının uğrayac</w:t>
      </w:r>
      <w:r w:rsidRPr="007A6A76">
        <w:rPr>
          <w:rFonts w:ascii="Arial" w:hAnsi="Arial" w:cs="Arial"/>
          <w:sz w:val="22"/>
          <w:szCs w:val="22"/>
          <w:lang w:val="tr-TR"/>
        </w:rPr>
        <w:t>a</w:t>
      </w:r>
      <w:r w:rsidRPr="007A6A76">
        <w:rPr>
          <w:rFonts w:ascii="Arial" w:hAnsi="Arial" w:cs="Arial"/>
          <w:sz w:val="22"/>
          <w:szCs w:val="22"/>
          <w:lang w:val="tr-TR"/>
        </w:rPr>
        <w:t xml:space="preserve">ğı kaza sonucu ölüm, geçici veya sürekli sakatlık ya da </w:t>
      </w:r>
      <w:proofErr w:type="spellStart"/>
      <w:r w:rsidRPr="007A6A76">
        <w:rPr>
          <w:rFonts w:ascii="Arial" w:hAnsi="Arial" w:cs="Arial"/>
          <w:sz w:val="22"/>
          <w:szCs w:val="22"/>
          <w:lang w:val="tr-TR"/>
        </w:rPr>
        <w:t>işgöremezlik</w:t>
      </w:r>
      <w:proofErr w:type="spellEnd"/>
      <w:r w:rsidRPr="007A6A76">
        <w:rPr>
          <w:rFonts w:ascii="Arial" w:hAnsi="Arial" w:cs="Arial"/>
          <w:sz w:val="22"/>
          <w:szCs w:val="22"/>
          <w:lang w:val="tr-TR"/>
        </w:rPr>
        <w:t xml:space="preserve"> hâlleri için sigorta teminatı sağlar. </w:t>
      </w:r>
      <w:proofErr w:type="spellStart"/>
      <w:r w:rsidRPr="007A6A76">
        <w:rPr>
          <w:rFonts w:ascii="Arial" w:hAnsi="Arial" w:cs="Arial"/>
          <w:sz w:val="22"/>
          <w:szCs w:val="22"/>
          <w:lang w:val="tr-TR"/>
        </w:rPr>
        <w:t>igortacı</w:t>
      </w:r>
      <w:proofErr w:type="spellEnd"/>
      <w:r w:rsidRPr="007A6A76">
        <w:rPr>
          <w:rFonts w:ascii="Arial" w:hAnsi="Arial" w:cs="Arial"/>
          <w:sz w:val="22"/>
          <w:szCs w:val="22"/>
          <w:lang w:val="tr-TR"/>
        </w:rPr>
        <w:t>, aksi kararlaştırılmamışsa, poliçede yazılı bedelden başka, sigortalının yaptığı tedavi giderlerini de ödemekle yükümlüdür.</w:t>
      </w:r>
    </w:p>
    <w:p w:rsidR="008D6799" w:rsidRPr="007A6A76" w:rsidRDefault="008D6799" w:rsidP="007A6A76">
      <w:pPr>
        <w:spacing w:before="120"/>
        <w:ind w:firstLine="567"/>
        <w:jc w:val="both"/>
        <w:rPr>
          <w:rFonts w:ascii="Arial" w:hAnsi="Arial" w:cs="Arial"/>
          <w:sz w:val="22"/>
          <w:szCs w:val="22"/>
          <w:lang w:val="tr-TR"/>
        </w:rPr>
      </w:pPr>
      <w:r w:rsidRPr="007A6A76">
        <w:rPr>
          <w:rFonts w:ascii="Arial" w:hAnsi="Arial" w:cs="Arial"/>
          <w:sz w:val="22"/>
          <w:szCs w:val="22"/>
          <w:lang w:val="tr-TR"/>
        </w:rPr>
        <w:t>Kazaya karşı sigorta, sigorta ettirenin veya başkasının uğray</w:t>
      </w:r>
      <w:r w:rsidRPr="007A6A76">
        <w:rPr>
          <w:rFonts w:ascii="Arial" w:hAnsi="Arial" w:cs="Arial"/>
          <w:sz w:val="22"/>
          <w:szCs w:val="22"/>
          <w:lang w:val="tr-TR"/>
        </w:rPr>
        <w:t>a</w:t>
      </w:r>
      <w:r w:rsidRPr="007A6A76">
        <w:rPr>
          <w:rFonts w:ascii="Arial" w:hAnsi="Arial" w:cs="Arial"/>
          <w:sz w:val="22"/>
          <w:szCs w:val="22"/>
          <w:lang w:val="tr-TR"/>
        </w:rPr>
        <w:t>bileceği kazalara karşı yapılabilir.</w:t>
      </w:r>
    </w:p>
    <w:p w:rsidR="007A6A76" w:rsidRPr="007A6A76" w:rsidRDefault="007A6A76" w:rsidP="007A6A76">
      <w:pPr>
        <w:jc w:val="both"/>
        <w:rPr>
          <w:rFonts w:eastAsia="Times New Roman"/>
          <w:sz w:val="22"/>
          <w:szCs w:val="22"/>
          <w:lang w:val="tr-TR" w:eastAsia="tr-TR"/>
        </w:rPr>
      </w:pPr>
      <w:r w:rsidRPr="007A6A76">
        <w:rPr>
          <w:rFonts w:ascii="Arial" w:eastAsia="Times New Roman" w:hAnsi="Arial" w:cs="Arial"/>
          <w:color w:val="000000"/>
          <w:sz w:val="22"/>
          <w:szCs w:val="22"/>
          <w:lang w:val="tr-TR" w:eastAsia="tr-TR"/>
        </w:rPr>
        <w:t>﻿</w:t>
      </w:r>
    </w:p>
    <w:p w:rsidR="007A6A76" w:rsidRPr="007A6A76" w:rsidRDefault="007A6A76" w:rsidP="007A6A76">
      <w:pPr>
        <w:spacing w:before="100" w:beforeAutospacing="1" w:after="100" w:afterAutospacing="1"/>
        <w:jc w:val="both"/>
        <w:outlineLvl w:val="3"/>
        <w:rPr>
          <w:rFonts w:ascii="Arial" w:eastAsia="Times New Roman" w:hAnsi="Arial" w:cs="Arial"/>
          <w:b/>
          <w:bCs/>
          <w:color w:val="000000"/>
          <w:sz w:val="22"/>
          <w:szCs w:val="22"/>
          <w:lang w:val="tr-TR" w:eastAsia="tr-TR"/>
        </w:rPr>
      </w:pPr>
      <w:r w:rsidRPr="007A6A76">
        <w:rPr>
          <w:rFonts w:ascii="Arial" w:eastAsia="Times New Roman" w:hAnsi="Arial" w:cs="Arial"/>
          <w:b/>
          <w:bCs/>
          <w:color w:val="000000"/>
          <w:sz w:val="22"/>
          <w:szCs w:val="22"/>
          <w:lang w:val="tr-TR" w:eastAsia="tr-TR"/>
        </w:rPr>
        <w:t>T.C.</w:t>
      </w:r>
    </w:p>
    <w:p w:rsidR="007A6A76" w:rsidRPr="007A6A76" w:rsidRDefault="007A6A76" w:rsidP="007A6A76">
      <w:pPr>
        <w:spacing w:before="100" w:beforeAutospacing="1" w:after="100" w:afterAutospacing="1"/>
        <w:jc w:val="both"/>
        <w:outlineLvl w:val="3"/>
        <w:rPr>
          <w:rFonts w:ascii="Arial" w:eastAsia="Times New Roman" w:hAnsi="Arial" w:cs="Arial"/>
          <w:b/>
          <w:bCs/>
          <w:color w:val="000000"/>
          <w:sz w:val="22"/>
          <w:szCs w:val="22"/>
          <w:lang w:val="tr-TR" w:eastAsia="tr-TR"/>
        </w:rPr>
      </w:pPr>
      <w:r w:rsidRPr="007A6A76">
        <w:rPr>
          <w:rFonts w:ascii="Arial" w:eastAsia="Times New Roman" w:hAnsi="Arial" w:cs="Arial"/>
          <w:b/>
          <w:bCs/>
          <w:color w:val="000000"/>
          <w:sz w:val="22"/>
          <w:szCs w:val="22"/>
          <w:lang w:val="tr-TR" w:eastAsia="tr-TR"/>
        </w:rPr>
        <w:t>YARGITAY</w:t>
      </w:r>
    </w:p>
    <w:p w:rsidR="007A6A76" w:rsidRPr="007A6A76" w:rsidRDefault="007A6A76" w:rsidP="007A6A76">
      <w:pPr>
        <w:spacing w:before="100" w:beforeAutospacing="1" w:after="100" w:afterAutospacing="1"/>
        <w:jc w:val="both"/>
        <w:outlineLvl w:val="3"/>
        <w:rPr>
          <w:rFonts w:ascii="Arial" w:eastAsia="Times New Roman" w:hAnsi="Arial" w:cs="Arial"/>
          <w:b/>
          <w:bCs/>
          <w:color w:val="000000"/>
          <w:sz w:val="22"/>
          <w:szCs w:val="22"/>
          <w:lang w:val="tr-TR" w:eastAsia="tr-TR"/>
        </w:rPr>
      </w:pPr>
      <w:r w:rsidRPr="007A6A76">
        <w:rPr>
          <w:rFonts w:ascii="Arial" w:eastAsia="Times New Roman" w:hAnsi="Arial" w:cs="Arial"/>
          <w:b/>
          <w:bCs/>
          <w:color w:val="000000"/>
          <w:sz w:val="22"/>
          <w:szCs w:val="22"/>
          <w:lang w:val="tr-TR" w:eastAsia="tr-TR"/>
        </w:rPr>
        <w:t>13. HUKUK DAİRESİ</w:t>
      </w:r>
    </w:p>
    <w:p w:rsidR="007A6A76" w:rsidRPr="007A6A76" w:rsidRDefault="007A6A76" w:rsidP="007A6A76">
      <w:pPr>
        <w:spacing w:before="100" w:beforeAutospacing="1" w:after="100" w:afterAutospacing="1"/>
        <w:jc w:val="both"/>
        <w:outlineLvl w:val="3"/>
        <w:rPr>
          <w:rFonts w:ascii="Arial" w:eastAsia="Times New Roman" w:hAnsi="Arial" w:cs="Arial"/>
          <w:b/>
          <w:bCs/>
          <w:color w:val="000000"/>
          <w:sz w:val="22"/>
          <w:szCs w:val="22"/>
          <w:lang w:val="tr-TR" w:eastAsia="tr-TR"/>
        </w:rPr>
      </w:pPr>
      <w:r w:rsidRPr="007A6A76">
        <w:rPr>
          <w:rFonts w:ascii="Arial" w:eastAsia="Times New Roman" w:hAnsi="Arial" w:cs="Arial"/>
          <w:b/>
          <w:bCs/>
          <w:color w:val="000000"/>
          <w:sz w:val="22"/>
          <w:szCs w:val="22"/>
          <w:lang w:val="tr-TR" w:eastAsia="tr-TR"/>
        </w:rPr>
        <w:t>E. 2009/380</w:t>
      </w:r>
    </w:p>
    <w:p w:rsidR="007A6A76" w:rsidRPr="007A6A76" w:rsidRDefault="007A6A76" w:rsidP="007A6A76">
      <w:pPr>
        <w:spacing w:before="100" w:beforeAutospacing="1" w:after="100" w:afterAutospacing="1"/>
        <w:jc w:val="both"/>
        <w:outlineLvl w:val="3"/>
        <w:rPr>
          <w:rFonts w:ascii="Arial" w:eastAsia="Times New Roman" w:hAnsi="Arial" w:cs="Arial"/>
          <w:b/>
          <w:bCs/>
          <w:color w:val="000000"/>
          <w:sz w:val="22"/>
          <w:szCs w:val="22"/>
          <w:lang w:val="tr-TR" w:eastAsia="tr-TR"/>
        </w:rPr>
      </w:pPr>
      <w:r w:rsidRPr="007A6A76">
        <w:rPr>
          <w:rFonts w:ascii="Arial" w:eastAsia="Times New Roman" w:hAnsi="Arial" w:cs="Arial"/>
          <w:b/>
          <w:bCs/>
          <w:color w:val="000000"/>
          <w:sz w:val="22"/>
          <w:szCs w:val="22"/>
          <w:lang w:val="tr-TR" w:eastAsia="tr-TR"/>
        </w:rPr>
        <w:t>K. 2009/6239</w:t>
      </w:r>
    </w:p>
    <w:p w:rsidR="007A6A76" w:rsidRPr="007A6A76" w:rsidRDefault="007A6A76" w:rsidP="007A6A76">
      <w:pPr>
        <w:spacing w:before="100" w:beforeAutospacing="1" w:after="100" w:afterAutospacing="1"/>
        <w:jc w:val="both"/>
        <w:outlineLvl w:val="3"/>
        <w:rPr>
          <w:rFonts w:ascii="Arial" w:eastAsia="Times New Roman" w:hAnsi="Arial" w:cs="Arial"/>
          <w:b/>
          <w:bCs/>
          <w:color w:val="000000"/>
          <w:sz w:val="22"/>
          <w:szCs w:val="22"/>
          <w:lang w:val="tr-TR" w:eastAsia="tr-TR"/>
        </w:rPr>
      </w:pPr>
      <w:r w:rsidRPr="007A6A76">
        <w:rPr>
          <w:rFonts w:ascii="Arial" w:eastAsia="Times New Roman" w:hAnsi="Arial" w:cs="Arial"/>
          <w:b/>
          <w:bCs/>
          <w:color w:val="000000"/>
          <w:sz w:val="22"/>
          <w:szCs w:val="22"/>
          <w:lang w:val="tr-TR" w:eastAsia="tr-TR"/>
        </w:rPr>
        <w:t>T. 7.5.2009</w:t>
      </w:r>
    </w:p>
    <w:p w:rsidR="007A6A76" w:rsidRPr="007A6A76" w:rsidRDefault="007A6A76" w:rsidP="007A6A76">
      <w:pPr>
        <w:spacing w:before="100" w:beforeAutospacing="1" w:after="100" w:afterAutospacing="1"/>
        <w:jc w:val="both"/>
        <w:outlineLvl w:val="3"/>
        <w:rPr>
          <w:rFonts w:ascii="Arial" w:eastAsia="Times New Roman" w:hAnsi="Arial" w:cs="Arial"/>
          <w:b/>
          <w:bCs/>
          <w:color w:val="000000"/>
          <w:sz w:val="22"/>
          <w:szCs w:val="22"/>
          <w:lang w:val="tr-TR" w:eastAsia="tr-TR"/>
        </w:rPr>
      </w:pPr>
      <w:r w:rsidRPr="007A6A76">
        <w:rPr>
          <w:rFonts w:ascii="Arial" w:eastAsia="Times New Roman" w:hAnsi="Arial" w:cs="Arial"/>
          <w:b/>
          <w:bCs/>
          <w:color w:val="000000"/>
          <w:sz w:val="22"/>
          <w:szCs w:val="22"/>
          <w:lang w:val="tr-TR" w:eastAsia="tr-TR"/>
        </w:rPr>
        <w:t>• </w:t>
      </w:r>
      <w:bookmarkStart w:id="0" w:name="fm"/>
      <w:bookmarkEnd w:id="0"/>
      <w:r w:rsidRPr="007A6A76">
        <w:rPr>
          <w:rFonts w:ascii="Arial" w:eastAsia="Times New Roman" w:hAnsi="Arial" w:cs="Arial"/>
          <w:b/>
          <w:bCs/>
          <w:color w:val="000000"/>
          <w:sz w:val="22"/>
          <w:szCs w:val="22"/>
          <w:shd w:val="clear" w:color="auto" w:fill="FFFF00"/>
          <w:lang w:val="tr-TR" w:eastAsia="tr-TR"/>
        </w:rPr>
        <w:t>HAYAT</w:t>
      </w:r>
      <w:r w:rsidRPr="007A6A76">
        <w:rPr>
          <w:rFonts w:ascii="Arial" w:eastAsia="Times New Roman" w:hAnsi="Arial" w:cs="Arial"/>
          <w:b/>
          <w:bCs/>
          <w:color w:val="000000"/>
          <w:sz w:val="22"/>
          <w:szCs w:val="22"/>
          <w:lang w:val="tr-TR" w:eastAsia="tr-TR"/>
        </w:rPr>
        <w:t> SİGORTASI ( Davacının Davalı Bankadan Konut Kredisi Kullandığı/Konut Kredisi Geri Ödemesi Süresince </w:t>
      </w:r>
      <w:r w:rsidRPr="007A6A76">
        <w:rPr>
          <w:rFonts w:ascii="Arial" w:eastAsia="Times New Roman" w:hAnsi="Arial" w:cs="Arial"/>
          <w:b/>
          <w:bCs/>
          <w:color w:val="000000"/>
          <w:sz w:val="22"/>
          <w:szCs w:val="22"/>
          <w:shd w:val="clear" w:color="auto" w:fill="FFFF00"/>
          <w:lang w:val="tr-TR" w:eastAsia="tr-TR"/>
        </w:rPr>
        <w:t>Hayat</w:t>
      </w:r>
      <w:r w:rsidRPr="007A6A76">
        <w:rPr>
          <w:rFonts w:ascii="Arial" w:eastAsia="Times New Roman" w:hAnsi="Arial" w:cs="Arial"/>
          <w:b/>
          <w:bCs/>
          <w:color w:val="000000"/>
          <w:sz w:val="22"/>
          <w:szCs w:val="22"/>
          <w:lang w:val="tr-TR" w:eastAsia="tr-TR"/>
        </w:rPr>
        <w:t> Sigortasının Yapılmaması Talebi - Davalı Bankanın Kredi Borçlusunu </w:t>
      </w:r>
      <w:r w:rsidRPr="007A6A76">
        <w:rPr>
          <w:rFonts w:ascii="Arial" w:eastAsia="Times New Roman" w:hAnsi="Arial" w:cs="Arial"/>
          <w:b/>
          <w:bCs/>
          <w:color w:val="000000"/>
          <w:sz w:val="22"/>
          <w:szCs w:val="22"/>
          <w:shd w:val="clear" w:color="auto" w:fill="FFFF00"/>
          <w:lang w:val="tr-TR" w:eastAsia="tr-TR"/>
        </w:rPr>
        <w:t>Hayat</w:t>
      </w:r>
      <w:r w:rsidRPr="007A6A76">
        <w:rPr>
          <w:rFonts w:ascii="Arial" w:eastAsia="Times New Roman" w:hAnsi="Arial" w:cs="Arial"/>
          <w:b/>
          <w:bCs/>
          <w:color w:val="000000"/>
          <w:sz w:val="22"/>
          <w:szCs w:val="22"/>
          <w:lang w:val="tr-TR" w:eastAsia="tr-TR"/>
        </w:rPr>
        <w:t> Sigortası Yapmasındaki Amacının Kredi Borcunun Teminat Altına Alınması Olduğu )</w:t>
      </w:r>
    </w:p>
    <w:p w:rsidR="007A6A76" w:rsidRPr="007A6A76" w:rsidRDefault="007A6A76" w:rsidP="007A6A76">
      <w:pPr>
        <w:spacing w:before="100" w:beforeAutospacing="1" w:after="100" w:afterAutospacing="1"/>
        <w:jc w:val="both"/>
        <w:outlineLvl w:val="3"/>
        <w:rPr>
          <w:rFonts w:ascii="Arial" w:eastAsia="Times New Roman" w:hAnsi="Arial" w:cs="Arial"/>
          <w:b/>
          <w:bCs/>
          <w:color w:val="000000"/>
          <w:sz w:val="22"/>
          <w:szCs w:val="22"/>
          <w:lang w:val="tr-TR" w:eastAsia="tr-TR"/>
        </w:rPr>
      </w:pPr>
      <w:r w:rsidRPr="007A6A76">
        <w:rPr>
          <w:rFonts w:ascii="Arial" w:eastAsia="Times New Roman" w:hAnsi="Arial" w:cs="Arial"/>
          <w:b/>
          <w:bCs/>
          <w:color w:val="000000"/>
          <w:sz w:val="22"/>
          <w:szCs w:val="22"/>
          <w:lang w:val="tr-TR" w:eastAsia="tr-TR"/>
        </w:rPr>
        <w:t>• KONUT KREDİSİ GERİ ÖDEMESİ SÜRESİNCE </w:t>
      </w:r>
      <w:r w:rsidRPr="007A6A76">
        <w:rPr>
          <w:rFonts w:ascii="Arial" w:eastAsia="Times New Roman" w:hAnsi="Arial" w:cs="Arial"/>
          <w:b/>
          <w:bCs/>
          <w:color w:val="000000"/>
          <w:sz w:val="22"/>
          <w:szCs w:val="22"/>
          <w:shd w:val="clear" w:color="auto" w:fill="FFFF00"/>
          <w:lang w:val="tr-TR" w:eastAsia="tr-TR"/>
        </w:rPr>
        <w:t>HAYAT</w:t>
      </w:r>
      <w:r w:rsidRPr="007A6A76">
        <w:rPr>
          <w:rFonts w:ascii="Arial" w:eastAsia="Times New Roman" w:hAnsi="Arial" w:cs="Arial"/>
          <w:b/>
          <w:bCs/>
          <w:color w:val="000000"/>
          <w:sz w:val="22"/>
          <w:szCs w:val="22"/>
          <w:lang w:val="tr-TR" w:eastAsia="tr-TR"/>
        </w:rPr>
        <w:t> SİGORTASI ( Sözleşmede Bu Şekilde Düzenleme Yapılmasına Yasal Engel Olmadığı/Haksız Şart Niteliğinde Olmadığı - </w:t>
      </w:r>
      <w:r w:rsidRPr="007A6A76">
        <w:rPr>
          <w:rFonts w:ascii="Arial" w:eastAsia="Times New Roman" w:hAnsi="Arial" w:cs="Arial"/>
          <w:b/>
          <w:bCs/>
          <w:color w:val="000000"/>
          <w:sz w:val="22"/>
          <w:szCs w:val="22"/>
          <w:shd w:val="clear" w:color="auto" w:fill="FFFF00"/>
          <w:lang w:val="tr-TR" w:eastAsia="tr-TR"/>
        </w:rPr>
        <w:t>Hayat</w:t>
      </w:r>
      <w:r w:rsidRPr="007A6A76">
        <w:rPr>
          <w:rFonts w:ascii="Arial" w:eastAsia="Times New Roman" w:hAnsi="Arial" w:cs="Arial"/>
          <w:b/>
          <w:bCs/>
          <w:color w:val="000000"/>
          <w:sz w:val="22"/>
          <w:szCs w:val="22"/>
          <w:lang w:val="tr-TR" w:eastAsia="tr-TR"/>
        </w:rPr>
        <w:t> Sigortası Yapılmaması Talebinin Reddedileceği/</w:t>
      </w:r>
      <w:r w:rsidRPr="007A6A76">
        <w:rPr>
          <w:rFonts w:ascii="Arial" w:eastAsia="Times New Roman" w:hAnsi="Arial" w:cs="Arial"/>
          <w:b/>
          <w:bCs/>
          <w:color w:val="000000"/>
          <w:sz w:val="22"/>
          <w:szCs w:val="22"/>
          <w:shd w:val="clear" w:color="auto" w:fill="FFFF00"/>
          <w:lang w:val="tr-TR" w:eastAsia="tr-TR"/>
        </w:rPr>
        <w:t>Hayat</w:t>
      </w:r>
      <w:r w:rsidRPr="007A6A76">
        <w:rPr>
          <w:rFonts w:ascii="Arial" w:eastAsia="Times New Roman" w:hAnsi="Arial" w:cs="Arial"/>
          <w:b/>
          <w:bCs/>
          <w:color w:val="000000"/>
          <w:sz w:val="22"/>
          <w:szCs w:val="22"/>
          <w:lang w:val="tr-TR" w:eastAsia="tr-TR"/>
        </w:rPr>
        <w:t> Sigortasının Sigortalının da Menfaatine Olduğu )</w:t>
      </w:r>
    </w:p>
    <w:p w:rsidR="007A6A76" w:rsidRPr="007A6A76" w:rsidRDefault="007A6A76" w:rsidP="007A6A76">
      <w:pPr>
        <w:spacing w:before="100" w:beforeAutospacing="1" w:after="100" w:afterAutospacing="1"/>
        <w:jc w:val="both"/>
        <w:outlineLvl w:val="3"/>
        <w:rPr>
          <w:rFonts w:ascii="Arial" w:eastAsia="Times New Roman" w:hAnsi="Arial" w:cs="Arial"/>
          <w:b/>
          <w:bCs/>
          <w:color w:val="000000"/>
          <w:sz w:val="22"/>
          <w:szCs w:val="22"/>
          <w:lang w:val="tr-TR" w:eastAsia="tr-TR"/>
        </w:rPr>
      </w:pPr>
      <w:r w:rsidRPr="007A6A76">
        <w:rPr>
          <w:rFonts w:ascii="Arial" w:eastAsia="Times New Roman" w:hAnsi="Arial" w:cs="Arial"/>
          <w:b/>
          <w:bCs/>
          <w:color w:val="000000"/>
          <w:sz w:val="22"/>
          <w:szCs w:val="22"/>
          <w:lang w:val="tr-TR" w:eastAsia="tr-TR"/>
        </w:rPr>
        <w:t>• KREDİ BORCUNUN TEMİNAT ALTINA ALINMASI ( Kredi Borçlusunun </w:t>
      </w:r>
      <w:r w:rsidRPr="007A6A76">
        <w:rPr>
          <w:rFonts w:ascii="Arial" w:eastAsia="Times New Roman" w:hAnsi="Arial" w:cs="Arial"/>
          <w:b/>
          <w:bCs/>
          <w:color w:val="000000"/>
          <w:sz w:val="22"/>
          <w:szCs w:val="22"/>
          <w:shd w:val="clear" w:color="auto" w:fill="FFFF00"/>
          <w:lang w:val="tr-TR" w:eastAsia="tr-TR"/>
        </w:rPr>
        <w:t>Hayat</w:t>
      </w:r>
      <w:r w:rsidRPr="007A6A76">
        <w:rPr>
          <w:rFonts w:ascii="Arial" w:eastAsia="Times New Roman" w:hAnsi="Arial" w:cs="Arial"/>
          <w:b/>
          <w:bCs/>
          <w:color w:val="000000"/>
          <w:sz w:val="22"/>
          <w:szCs w:val="22"/>
          <w:lang w:val="tr-TR" w:eastAsia="tr-TR"/>
        </w:rPr>
        <w:t> Sigortası Yapılmasındaki Asıl Amacın Kredi Borcunun Teminat Altına Alınması Olduğu/Belli Bir Prim Ödeme Borcu Olsa da Sigortanın Sigortalının da Menfaatine Olduğu - Konut Kredisi Geri Ödemesi Süresince </w:t>
      </w:r>
      <w:r w:rsidRPr="007A6A76">
        <w:rPr>
          <w:rFonts w:ascii="Arial" w:eastAsia="Times New Roman" w:hAnsi="Arial" w:cs="Arial"/>
          <w:b/>
          <w:bCs/>
          <w:color w:val="000000"/>
          <w:sz w:val="22"/>
          <w:szCs w:val="22"/>
          <w:shd w:val="clear" w:color="auto" w:fill="FFFF00"/>
          <w:lang w:val="tr-TR" w:eastAsia="tr-TR"/>
        </w:rPr>
        <w:t>Hayat</w:t>
      </w:r>
      <w:r w:rsidRPr="007A6A76">
        <w:rPr>
          <w:rFonts w:ascii="Arial" w:eastAsia="Times New Roman" w:hAnsi="Arial" w:cs="Arial"/>
          <w:b/>
          <w:bCs/>
          <w:color w:val="000000"/>
          <w:sz w:val="22"/>
          <w:szCs w:val="22"/>
          <w:lang w:val="tr-TR" w:eastAsia="tr-TR"/>
        </w:rPr>
        <w:t> Sigortasının Yapılabileceği )</w:t>
      </w:r>
    </w:p>
    <w:p w:rsidR="007A6A76" w:rsidRPr="007A6A76" w:rsidRDefault="007A6A76" w:rsidP="007A6A76">
      <w:pPr>
        <w:spacing w:before="100" w:beforeAutospacing="1" w:after="100" w:afterAutospacing="1"/>
        <w:jc w:val="both"/>
        <w:outlineLvl w:val="3"/>
        <w:rPr>
          <w:rFonts w:ascii="Arial" w:eastAsia="Times New Roman" w:hAnsi="Arial" w:cs="Arial"/>
          <w:b/>
          <w:bCs/>
          <w:color w:val="000000"/>
          <w:sz w:val="22"/>
          <w:szCs w:val="22"/>
          <w:lang w:val="tr-TR" w:eastAsia="tr-TR"/>
        </w:rPr>
      </w:pPr>
      <w:r w:rsidRPr="007A6A76">
        <w:rPr>
          <w:rFonts w:ascii="Arial" w:eastAsia="Times New Roman" w:hAnsi="Arial" w:cs="Arial"/>
          <w:b/>
          <w:bCs/>
          <w:color w:val="000000"/>
          <w:sz w:val="22"/>
          <w:szCs w:val="22"/>
          <w:lang w:val="tr-TR" w:eastAsia="tr-TR"/>
        </w:rPr>
        <w:t>6762/m.</w:t>
      </w:r>
      <w:hyperlink r:id="rId4" w:anchor="132" w:history="1">
        <w:r w:rsidRPr="007A6A76">
          <w:rPr>
            <w:rFonts w:ascii="Arial" w:eastAsia="Times New Roman" w:hAnsi="Arial" w:cs="Arial"/>
            <w:b/>
            <w:bCs/>
            <w:color w:val="0000FF"/>
            <w:sz w:val="22"/>
            <w:szCs w:val="22"/>
            <w:u w:val="single"/>
            <w:lang w:val="tr-TR" w:eastAsia="tr-TR"/>
          </w:rPr>
          <w:t>132</w:t>
        </w:r>
      </w:hyperlink>
      <w:r w:rsidRPr="007A6A76">
        <w:rPr>
          <w:rFonts w:ascii="Arial" w:eastAsia="Times New Roman" w:hAnsi="Arial" w:cs="Arial"/>
          <w:b/>
          <w:bCs/>
          <w:color w:val="000000"/>
          <w:sz w:val="22"/>
          <w:szCs w:val="22"/>
          <w:lang w:val="tr-TR" w:eastAsia="tr-TR"/>
        </w:rPr>
        <w:t>, </w:t>
      </w:r>
      <w:hyperlink r:id="rId5" w:anchor="1329" w:history="1">
        <w:r w:rsidRPr="007A6A76">
          <w:rPr>
            <w:rFonts w:ascii="Arial" w:eastAsia="Times New Roman" w:hAnsi="Arial" w:cs="Arial"/>
            <w:b/>
            <w:bCs/>
            <w:color w:val="0000FF"/>
            <w:sz w:val="22"/>
            <w:szCs w:val="22"/>
            <w:u w:val="single"/>
            <w:lang w:val="tr-TR" w:eastAsia="tr-TR"/>
          </w:rPr>
          <w:t>1329</w:t>
        </w:r>
      </w:hyperlink>
    </w:p>
    <w:p w:rsidR="007A6A76" w:rsidRPr="007A6A76" w:rsidRDefault="007A6A76" w:rsidP="007A6A76">
      <w:pPr>
        <w:spacing w:before="100" w:beforeAutospacing="1" w:after="100" w:afterAutospacing="1"/>
        <w:jc w:val="both"/>
        <w:rPr>
          <w:rFonts w:ascii="Arial" w:eastAsia="Times New Roman" w:hAnsi="Arial" w:cs="Arial"/>
          <w:color w:val="000000"/>
          <w:sz w:val="22"/>
          <w:szCs w:val="22"/>
          <w:lang w:val="tr-TR" w:eastAsia="tr-TR"/>
        </w:rPr>
      </w:pPr>
      <w:proofErr w:type="gramStart"/>
      <w:r w:rsidRPr="007A6A76">
        <w:rPr>
          <w:rFonts w:ascii="Arial" w:eastAsia="Times New Roman" w:hAnsi="Arial" w:cs="Arial"/>
          <w:b/>
          <w:bCs/>
          <w:color w:val="000000"/>
          <w:sz w:val="22"/>
          <w:szCs w:val="22"/>
          <w:lang w:val="tr-TR" w:eastAsia="tr-TR"/>
        </w:rPr>
        <w:t>ÖZET : </w:t>
      </w:r>
      <w:r w:rsidRPr="007A6A76">
        <w:rPr>
          <w:rFonts w:ascii="Arial" w:eastAsia="Times New Roman" w:hAnsi="Arial" w:cs="Arial"/>
          <w:color w:val="000000"/>
          <w:sz w:val="22"/>
          <w:szCs w:val="22"/>
          <w:lang w:val="tr-TR" w:eastAsia="tr-TR"/>
        </w:rPr>
        <w:t>Davacı</w:t>
      </w:r>
      <w:proofErr w:type="gramEnd"/>
      <w:r w:rsidRPr="007A6A76">
        <w:rPr>
          <w:rFonts w:ascii="Arial" w:eastAsia="Times New Roman" w:hAnsi="Arial" w:cs="Arial"/>
          <w:color w:val="000000"/>
          <w:sz w:val="22"/>
          <w:szCs w:val="22"/>
          <w:lang w:val="tr-TR" w:eastAsia="tr-TR"/>
        </w:rPr>
        <w:t>, davalı bankadan konut kredisi kullandığını, her yıl </w:t>
      </w:r>
      <w:r w:rsidRPr="007A6A76">
        <w:rPr>
          <w:rFonts w:ascii="Arial" w:eastAsia="Times New Roman" w:hAnsi="Arial" w:cs="Arial"/>
          <w:b/>
          <w:bCs/>
          <w:color w:val="000000"/>
          <w:sz w:val="22"/>
          <w:szCs w:val="22"/>
          <w:shd w:val="clear" w:color="auto" w:fill="FFFF00"/>
          <w:lang w:val="tr-TR" w:eastAsia="tr-TR"/>
        </w:rPr>
        <w:t>hayat</w:t>
      </w:r>
      <w:r w:rsidRPr="007A6A76">
        <w:rPr>
          <w:rFonts w:ascii="Arial" w:eastAsia="Times New Roman" w:hAnsi="Arial" w:cs="Arial"/>
          <w:color w:val="000000"/>
          <w:sz w:val="22"/>
          <w:szCs w:val="22"/>
          <w:lang w:val="tr-TR" w:eastAsia="tr-TR"/>
        </w:rPr>
        <w:t> sigortası bedelinin vadesiz hesabından kesildiğini, 20 yıl boyunca bu durumun katlanılmaz hale geleceğini ileri sürerek, konut kredisi geri ödemesi süresince </w:t>
      </w:r>
      <w:r w:rsidRPr="007A6A76">
        <w:rPr>
          <w:rFonts w:ascii="Arial" w:eastAsia="Times New Roman" w:hAnsi="Arial" w:cs="Arial"/>
          <w:b/>
          <w:bCs/>
          <w:color w:val="000000"/>
          <w:sz w:val="22"/>
          <w:szCs w:val="22"/>
          <w:shd w:val="clear" w:color="auto" w:fill="FFFF00"/>
          <w:lang w:val="tr-TR" w:eastAsia="tr-TR"/>
        </w:rPr>
        <w:t>hayat</w:t>
      </w:r>
      <w:r w:rsidRPr="007A6A76">
        <w:rPr>
          <w:rFonts w:ascii="Arial" w:eastAsia="Times New Roman" w:hAnsi="Arial" w:cs="Arial"/>
          <w:color w:val="000000"/>
          <w:sz w:val="22"/>
          <w:szCs w:val="22"/>
          <w:lang w:val="tr-TR" w:eastAsia="tr-TR"/>
        </w:rPr>
        <w:t> sigortasının yapılmamasına karar verilmesini istemiştir. Davalı bankanın kredi borçlusunun </w:t>
      </w:r>
      <w:r w:rsidRPr="007A6A76">
        <w:rPr>
          <w:rFonts w:ascii="Arial" w:eastAsia="Times New Roman" w:hAnsi="Arial" w:cs="Arial"/>
          <w:b/>
          <w:bCs/>
          <w:color w:val="000000"/>
          <w:sz w:val="22"/>
          <w:szCs w:val="22"/>
          <w:shd w:val="clear" w:color="auto" w:fill="FFFF00"/>
          <w:lang w:val="tr-TR" w:eastAsia="tr-TR"/>
        </w:rPr>
        <w:t>hayat</w:t>
      </w:r>
      <w:r w:rsidRPr="007A6A76">
        <w:rPr>
          <w:rFonts w:ascii="Arial" w:eastAsia="Times New Roman" w:hAnsi="Arial" w:cs="Arial"/>
          <w:color w:val="000000"/>
          <w:sz w:val="22"/>
          <w:szCs w:val="22"/>
          <w:lang w:val="tr-TR" w:eastAsia="tr-TR"/>
        </w:rPr>
        <w:t> sigortası yapılmasındaki asıl amacı kredi borcunun teminat altına alınmasıdır. Ancak belli bir prim ödeme borcu getirmekle birlikte, </w:t>
      </w:r>
      <w:r w:rsidRPr="007A6A76">
        <w:rPr>
          <w:rFonts w:ascii="Arial" w:eastAsia="Times New Roman" w:hAnsi="Arial" w:cs="Arial"/>
          <w:b/>
          <w:bCs/>
          <w:color w:val="000000"/>
          <w:sz w:val="22"/>
          <w:szCs w:val="22"/>
          <w:shd w:val="clear" w:color="auto" w:fill="FFFF00"/>
          <w:lang w:val="tr-TR" w:eastAsia="tr-TR"/>
        </w:rPr>
        <w:t>hayat</w:t>
      </w:r>
      <w:r w:rsidRPr="007A6A76">
        <w:rPr>
          <w:rFonts w:ascii="Arial" w:eastAsia="Times New Roman" w:hAnsi="Arial" w:cs="Arial"/>
          <w:color w:val="000000"/>
          <w:sz w:val="22"/>
          <w:szCs w:val="22"/>
          <w:lang w:val="tr-TR" w:eastAsia="tr-TR"/>
        </w:rPr>
        <w:t> sigortası kapsamına alınmasında sigortalının da menfaatinin olduğu açıktır. Taraflar açısından sözleşme hükümlerinin yerine getirilmesi esas olup, bu düzenlemenin haksız şart niteliğinde olduğunun kabulüne olanak yoktur. Sözleşmede bu şekilde bir düzenleme yapılmasına yasal engel de bulunmamaktadır. Davanın reddine karar verilmelidir.</w:t>
      </w:r>
    </w:p>
    <w:p w:rsidR="007A6A76" w:rsidRPr="007A6A76" w:rsidRDefault="007A6A76" w:rsidP="007A6A76">
      <w:pPr>
        <w:spacing w:before="100" w:beforeAutospacing="1" w:after="100" w:afterAutospacing="1"/>
        <w:jc w:val="both"/>
        <w:rPr>
          <w:rFonts w:ascii="Arial" w:eastAsia="Times New Roman" w:hAnsi="Arial" w:cs="Arial"/>
          <w:color w:val="000000"/>
          <w:sz w:val="22"/>
          <w:szCs w:val="22"/>
          <w:lang w:val="tr-TR" w:eastAsia="tr-TR"/>
        </w:rPr>
      </w:pPr>
      <w:proofErr w:type="gramStart"/>
      <w:r w:rsidRPr="007A6A76">
        <w:rPr>
          <w:rFonts w:ascii="Arial" w:eastAsia="Times New Roman" w:hAnsi="Arial" w:cs="Arial"/>
          <w:b/>
          <w:bCs/>
          <w:color w:val="000000"/>
          <w:sz w:val="22"/>
          <w:szCs w:val="22"/>
          <w:lang w:val="tr-TR" w:eastAsia="tr-TR"/>
        </w:rPr>
        <w:t>DAVA : </w:t>
      </w:r>
      <w:r w:rsidRPr="007A6A76">
        <w:rPr>
          <w:rFonts w:ascii="Arial" w:eastAsia="Times New Roman" w:hAnsi="Arial" w:cs="Arial"/>
          <w:color w:val="000000"/>
          <w:sz w:val="22"/>
          <w:szCs w:val="22"/>
          <w:lang w:val="tr-TR" w:eastAsia="tr-TR"/>
        </w:rPr>
        <w:t>Taraflar</w:t>
      </w:r>
      <w:proofErr w:type="gramEnd"/>
      <w:r w:rsidRPr="007A6A76">
        <w:rPr>
          <w:rFonts w:ascii="Arial" w:eastAsia="Times New Roman" w:hAnsi="Arial" w:cs="Arial"/>
          <w:color w:val="000000"/>
          <w:sz w:val="22"/>
          <w:szCs w:val="22"/>
          <w:lang w:val="tr-TR" w:eastAsia="tr-TR"/>
        </w:rPr>
        <w:t xml:space="preserve"> arasındaki muarazanın meni davasının yapılan yargılaması sonunda ilamda yazılı nedenlerden dolayı davanın kabulüne yönelik olarak verilen hükmün süresi içinde davalı avukatınca temyiz edilmesi üzerine dosya incelendi gereği konuşulup düşünüldü:</w:t>
      </w:r>
    </w:p>
    <w:p w:rsidR="007A6A76" w:rsidRPr="007A6A76" w:rsidRDefault="007A6A76" w:rsidP="007A6A76">
      <w:pPr>
        <w:spacing w:before="100" w:beforeAutospacing="1" w:after="100" w:afterAutospacing="1"/>
        <w:jc w:val="both"/>
        <w:rPr>
          <w:rFonts w:ascii="Arial" w:eastAsia="Times New Roman" w:hAnsi="Arial" w:cs="Arial"/>
          <w:color w:val="000000"/>
          <w:sz w:val="22"/>
          <w:szCs w:val="22"/>
          <w:lang w:val="tr-TR" w:eastAsia="tr-TR"/>
        </w:rPr>
      </w:pPr>
      <w:proofErr w:type="gramStart"/>
      <w:r w:rsidRPr="007A6A76">
        <w:rPr>
          <w:rFonts w:ascii="Arial" w:eastAsia="Times New Roman" w:hAnsi="Arial" w:cs="Arial"/>
          <w:b/>
          <w:bCs/>
          <w:color w:val="000000"/>
          <w:sz w:val="22"/>
          <w:szCs w:val="22"/>
          <w:lang w:val="tr-TR" w:eastAsia="tr-TR"/>
        </w:rPr>
        <w:lastRenderedPageBreak/>
        <w:t>KARAR : </w:t>
      </w:r>
      <w:r w:rsidRPr="007A6A76">
        <w:rPr>
          <w:rFonts w:ascii="Arial" w:eastAsia="Times New Roman" w:hAnsi="Arial" w:cs="Arial"/>
          <w:color w:val="000000"/>
          <w:sz w:val="22"/>
          <w:szCs w:val="22"/>
          <w:lang w:val="tr-TR" w:eastAsia="tr-TR"/>
        </w:rPr>
        <w:t>Davacı</w:t>
      </w:r>
      <w:proofErr w:type="gramEnd"/>
      <w:r w:rsidRPr="007A6A76">
        <w:rPr>
          <w:rFonts w:ascii="Arial" w:eastAsia="Times New Roman" w:hAnsi="Arial" w:cs="Arial"/>
          <w:color w:val="000000"/>
          <w:sz w:val="22"/>
          <w:szCs w:val="22"/>
          <w:lang w:val="tr-TR" w:eastAsia="tr-TR"/>
        </w:rPr>
        <w:t>, davalı bankadan 2.12.2005 tarihinde 20 yıl vadeli konut kredisi kullandığını, her yıl </w:t>
      </w:r>
      <w:r w:rsidRPr="007A6A76">
        <w:rPr>
          <w:rFonts w:ascii="Arial" w:eastAsia="Times New Roman" w:hAnsi="Arial" w:cs="Arial"/>
          <w:b/>
          <w:bCs/>
          <w:color w:val="000000"/>
          <w:sz w:val="22"/>
          <w:szCs w:val="22"/>
          <w:shd w:val="clear" w:color="auto" w:fill="FFFF00"/>
          <w:lang w:val="tr-TR" w:eastAsia="tr-TR"/>
        </w:rPr>
        <w:t>hayat</w:t>
      </w:r>
      <w:r w:rsidRPr="007A6A76">
        <w:rPr>
          <w:rFonts w:ascii="Arial" w:eastAsia="Times New Roman" w:hAnsi="Arial" w:cs="Arial"/>
          <w:color w:val="000000"/>
          <w:sz w:val="22"/>
          <w:szCs w:val="22"/>
          <w:lang w:val="tr-TR" w:eastAsia="tr-TR"/>
        </w:rPr>
        <w:t> sigortası bedelinin vadesiz hesabından kesildiğini, 20 yıl boyunca bu durumun katlanılmaz hale geleceğini ileri sürerek, konut kredisi geri ödemesi süresince </w:t>
      </w:r>
      <w:r w:rsidRPr="007A6A76">
        <w:rPr>
          <w:rFonts w:ascii="Arial" w:eastAsia="Times New Roman" w:hAnsi="Arial" w:cs="Arial"/>
          <w:b/>
          <w:bCs/>
          <w:color w:val="000000"/>
          <w:sz w:val="22"/>
          <w:szCs w:val="22"/>
          <w:shd w:val="clear" w:color="auto" w:fill="FFFF00"/>
          <w:lang w:val="tr-TR" w:eastAsia="tr-TR"/>
        </w:rPr>
        <w:t>hayat</w:t>
      </w:r>
      <w:r w:rsidRPr="007A6A76">
        <w:rPr>
          <w:rFonts w:ascii="Arial" w:eastAsia="Times New Roman" w:hAnsi="Arial" w:cs="Arial"/>
          <w:color w:val="000000"/>
          <w:sz w:val="22"/>
          <w:szCs w:val="22"/>
          <w:lang w:val="tr-TR" w:eastAsia="tr-TR"/>
        </w:rPr>
        <w:t> sigortasının yapılmamasına karar verilmesini istemiştir.</w:t>
      </w:r>
    </w:p>
    <w:p w:rsidR="007A6A76" w:rsidRPr="007A6A76" w:rsidRDefault="007A6A76" w:rsidP="007A6A76">
      <w:pPr>
        <w:spacing w:before="100" w:beforeAutospacing="1" w:after="100" w:afterAutospacing="1"/>
        <w:jc w:val="both"/>
        <w:rPr>
          <w:rFonts w:ascii="Arial" w:eastAsia="Times New Roman" w:hAnsi="Arial" w:cs="Arial"/>
          <w:color w:val="000000"/>
          <w:sz w:val="22"/>
          <w:szCs w:val="22"/>
          <w:lang w:val="tr-TR" w:eastAsia="tr-TR"/>
        </w:rPr>
      </w:pPr>
      <w:r w:rsidRPr="007A6A76">
        <w:rPr>
          <w:rFonts w:ascii="Arial" w:eastAsia="Times New Roman" w:hAnsi="Arial" w:cs="Arial"/>
          <w:color w:val="000000"/>
          <w:sz w:val="22"/>
          <w:szCs w:val="22"/>
          <w:lang w:val="tr-TR" w:eastAsia="tr-TR"/>
        </w:rPr>
        <w:t>Davalı, davacının hem sözleşme ve hem de sigorta taahhütnamesi ile </w:t>
      </w:r>
      <w:r w:rsidRPr="007A6A76">
        <w:rPr>
          <w:rFonts w:ascii="Arial" w:eastAsia="Times New Roman" w:hAnsi="Arial" w:cs="Arial"/>
          <w:b/>
          <w:bCs/>
          <w:color w:val="000000"/>
          <w:sz w:val="22"/>
          <w:szCs w:val="22"/>
          <w:shd w:val="clear" w:color="auto" w:fill="FFFF00"/>
          <w:lang w:val="tr-TR" w:eastAsia="tr-TR"/>
        </w:rPr>
        <w:t>hayat</w:t>
      </w:r>
      <w:r w:rsidRPr="007A6A76">
        <w:rPr>
          <w:rFonts w:ascii="Arial" w:eastAsia="Times New Roman" w:hAnsi="Arial" w:cs="Arial"/>
          <w:color w:val="000000"/>
          <w:sz w:val="22"/>
          <w:szCs w:val="22"/>
          <w:lang w:val="tr-TR" w:eastAsia="tr-TR"/>
        </w:rPr>
        <w:t> sigortasını yaptırmayı kabul ettiğini belirterek davanın reddini dilemiştir.</w:t>
      </w:r>
    </w:p>
    <w:p w:rsidR="007A6A76" w:rsidRPr="007A6A76" w:rsidRDefault="007A6A76" w:rsidP="007A6A76">
      <w:pPr>
        <w:spacing w:before="100" w:beforeAutospacing="1" w:after="100" w:afterAutospacing="1"/>
        <w:jc w:val="both"/>
        <w:rPr>
          <w:rFonts w:ascii="Arial" w:eastAsia="Times New Roman" w:hAnsi="Arial" w:cs="Arial"/>
          <w:color w:val="000000"/>
          <w:sz w:val="22"/>
          <w:szCs w:val="22"/>
          <w:lang w:val="tr-TR" w:eastAsia="tr-TR"/>
        </w:rPr>
      </w:pPr>
      <w:r w:rsidRPr="007A6A76">
        <w:rPr>
          <w:rFonts w:ascii="Arial" w:eastAsia="Times New Roman" w:hAnsi="Arial" w:cs="Arial"/>
          <w:color w:val="000000"/>
          <w:sz w:val="22"/>
          <w:szCs w:val="22"/>
          <w:lang w:val="tr-TR" w:eastAsia="tr-TR"/>
        </w:rPr>
        <w:t xml:space="preserve">Mahkemece, davanın kabulüne karar </w:t>
      </w:r>
      <w:proofErr w:type="gramStart"/>
      <w:r w:rsidRPr="007A6A76">
        <w:rPr>
          <w:rFonts w:ascii="Arial" w:eastAsia="Times New Roman" w:hAnsi="Arial" w:cs="Arial"/>
          <w:color w:val="000000"/>
          <w:sz w:val="22"/>
          <w:szCs w:val="22"/>
          <w:lang w:val="tr-TR" w:eastAsia="tr-TR"/>
        </w:rPr>
        <w:t>verilmiş ; hüküm</w:t>
      </w:r>
      <w:proofErr w:type="gramEnd"/>
      <w:r w:rsidRPr="007A6A76">
        <w:rPr>
          <w:rFonts w:ascii="Arial" w:eastAsia="Times New Roman" w:hAnsi="Arial" w:cs="Arial"/>
          <w:color w:val="000000"/>
          <w:sz w:val="22"/>
          <w:szCs w:val="22"/>
          <w:lang w:val="tr-TR" w:eastAsia="tr-TR"/>
        </w:rPr>
        <w:t>, davalı tarafından temyiz edilmiştir.</w:t>
      </w:r>
    </w:p>
    <w:p w:rsidR="007A6A76" w:rsidRPr="007A6A76" w:rsidRDefault="007A6A76" w:rsidP="007A6A76">
      <w:pPr>
        <w:spacing w:before="100" w:beforeAutospacing="1" w:after="100" w:afterAutospacing="1"/>
        <w:jc w:val="both"/>
        <w:rPr>
          <w:rFonts w:ascii="Arial" w:eastAsia="Times New Roman" w:hAnsi="Arial" w:cs="Arial"/>
          <w:color w:val="000000"/>
          <w:sz w:val="22"/>
          <w:szCs w:val="22"/>
          <w:lang w:val="tr-TR" w:eastAsia="tr-TR"/>
        </w:rPr>
      </w:pPr>
      <w:r w:rsidRPr="007A6A76">
        <w:rPr>
          <w:rFonts w:ascii="Arial" w:eastAsia="Times New Roman" w:hAnsi="Arial" w:cs="Arial"/>
          <w:color w:val="000000"/>
          <w:sz w:val="22"/>
          <w:szCs w:val="22"/>
          <w:lang w:val="tr-TR" w:eastAsia="tr-TR"/>
        </w:rPr>
        <w:t>Davacının 2.12.2005 tarihli sözleşmeye istinaden davalı bankadan 240 ay vadeli konut kredisi kullandığı, </w:t>
      </w:r>
      <w:r w:rsidRPr="007A6A76">
        <w:rPr>
          <w:rFonts w:ascii="Arial" w:eastAsia="Times New Roman" w:hAnsi="Arial" w:cs="Arial"/>
          <w:b/>
          <w:bCs/>
          <w:color w:val="000000"/>
          <w:sz w:val="22"/>
          <w:szCs w:val="22"/>
          <w:shd w:val="clear" w:color="auto" w:fill="FFFF00"/>
          <w:lang w:val="tr-TR" w:eastAsia="tr-TR"/>
        </w:rPr>
        <w:t>hayat</w:t>
      </w:r>
      <w:r w:rsidRPr="007A6A76">
        <w:rPr>
          <w:rFonts w:ascii="Arial" w:eastAsia="Times New Roman" w:hAnsi="Arial" w:cs="Arial"/>
          <w:color w:val="000000"/>
          <w:sz w:val="22"/>
          <w:szCs w:val="22"/>
          <w:lang w:val="tr-TR" w:eastAsia="tr-TR"/>
        </w:rPr>
        <w:t xml:space="preserve"> sigortasının yapılmasına gerektiğine ilişkin sözleşmenin </w:t>
      </w:r>
      <w:proofErr w:type="gramStart"/>
      <w:r w:rsidRPr="007A6A76">
        <w:rPr>
          <w:rFonts w:ascii="Arial" w:eastAsia="Times New Roman" w:hAnsi="Arial" w:cs="Arial"/>
          <w:color w:val="000000"/>
          <w:sz w:val="22"/>
          <w:szCs w:val="22"/>
          <w:lang w:val="tr-TR" w:eastAsia="tr-TR"/>
        </w:rPr>
        <w:t>9.5</w:t>
      </w:r>
      <w:proofErr w:type="gramEnd"/>
      <w:r w:rsidRPr="007A6A76">
        <w:rPr>
          <w:rFonts w:ascii="Arial" w:eastAsia="Times New Roman" w:hAnsi="Arial" w:cs="Arial"/>
          <w:color w:val="000000"/>
          <w:sz w:val="22"/>
          <w:szCs w:val="22"/>
          <w:lang w:val="tr-TR" w:eastAsia="tr-TR"/>
        </w:rPr>
        <w:t xml:space="preserve"> maddesi ile sigorta taahhütnamesindeki hükümler gereğince ilk 3 yıl </w:t>
      </w:r>
      <w:r w:rsidRPr="007A6A76">
        <w:rPr>
          <w:rFonts w:ascii="Arial" w:eastAsia="Times New Roman" w:hAnsi="Arial" w:cs="Arial"/>
          <w:b/>
          <w:bCs/>
          <w:color w:val="000000"/>
          <w:sz w:val="22"/>
          <w:szCs w:val="22"/>
          <w:shd w:val="clear" w:color="auto" w:fill="FFFF00"/>
          <w:lang w:val="tr-TR" w:eastAsia="tr-TR"/>
        </w:rPr>
        <w:t>hayat</w:t>
      </w:r>
      <w:r w:rsidRPr="007A6A76">
        <w:rPr>
          <w:rFonts w:ascii="Arial" w:eastAsia="Times New Roman" w:hAnsi="Arial" w:cs="Arial"/>
          <w:color w:val="000000"/>
          <w:sz w:val="22"/>
          <w:szCs w:val="22"/>
          <w:lang w:val="tr-TR" w:eastAsia="tr-TR"/>
        </w:rPr>
        <w:t> sigortasının banka tarafından yapıldığı dosya kapsamı ile anlaşılmaktadır. Mahkemece konut kredisi için </w:t>
      </w:r>
      <w:r w:rsidRPr="007A6A76">
        <w:rPr>
          <w:rFonts w:ascii="Arial" w:eastAsia="Times New Roman" w:hAnsi="Arial" w:cs="Arial"/>
          <w:b/>
          <w:bCs/>
          <w:color w:val="000000"/>
          <w:sz w:val="22"/>
          <w:szCs w:val="22"/>
          <w:shd w:val="clear" w:color="auto" w:fill="FFFF00"/>
          <w:lang w:val="tr-TR" w:eastAsia="tr-TR"/>
        </w:rPr>
        <w:t>hayat</w:t>
      </w:r>
      <w:r w:rsidRPr="007A6A76">
        <w:rPr>
          <w:rFonts w:ascii="Arial" w:eastAsia="Times New Roman" w:hAnsi="Arial" w:cs="Arial"/>
          <w:color w:val="000000"/>
          <w:sz w:val="22"/>
          <w:szCs w:val="22"/>
          <w:lang w:val="tr-TR" w:eastAsia="tr-TR"/>
        </w:rPr>
        <w:t xml:space="preserve"> sigortası yaptırma şartı </w:t>
      </w:r>
      <w:proofErr w:type="gramStart"/>
      <w:r w:rsidRPr="007A6A76">
        <w:rPr>
          <w:rFonts w:ascii="Arial" w:eastAsia="Times New Roman" w:hAnsi="Arial" w:cs="Arial"/>
          <w:color w:val="000000"/>
          <w:sz w:val="22"/>
          <w:szCs w:val="22"/>
          <w:lang w:val="tr-TR" w:eastAsia="tr-TR"/>
        </w:rPr>
        <w:t>yada</w:t>
      </w:r>
      <w:proofErr w:type="gramEnd"/>
      <w:r w:rsidRPr="007A6A76">
        <w:rPr>
          <w:rFonts w:ascii="Arial" w:eastAsia="Times New Roman" w:hAnsi="Arial" w:cs="Arial"/>
          <w:color w:val="000000"/>
          <w:sz w:val="22"/>
          <w:szCs w:val="22"/>
          <w:lang w:val="tr-TR" w:eastAsia="tr-TR"/>
        </w:rPr>
        <w:t xml:space="preserve"> mevcut olmadığı gerekçesi ile davanın kabulüne karar verilmiştir.</w:t>
      </w:r>
    </w:p>
    <w:p w:rsidR="007A6A76" w:rsidRPr="007A6A76" w:rsidRDefault="007A6A76" w:rsidP="007A6A76">
      <w:pPr>
        <w:spacing w:before="100" w:beforeAutospacing="1" w:after="100" w:afterAutospacing="1"/>
        <w:jc w:val="both"/>
        <w:rPr>
          <w:rFonts w:ascii="Arial" w:eastAsia="Times New Roman" w:hAnsi="Arial" w:cs="Arial"/>
          <w:color w:val="000000"/>
          <w:sz w:val="22"/>
          <w:szCs w:val="22"/>
          <w:lang w:val="tr-TR" w:eastAsia="tr-TR"/>
        </w:rPr>
      </w:pPr>
      <w:r w:rsidRPr="007A6A76">
        <w:rPr>
          <w:rFonts w:ascii="Arial" w:eastAsia="Times New Roman" w:hAnsi="Arial" w:cs="Arial"/>
          <w:color w:val="000000"/>
          <w:sz w:val="22"/>
          <w:szCs w:val="22"/>
          <w:lang w:val="tr-TR" w:eastAsia="tr-TR"/>
        </w:rPr>
        <w:t>Davacı ile davalı banka arasında düzenlenen kredi sözleşmesinin 9.5/2 maddesinde aynen; " müşteri açılan kredi sebebiyle Banka'nın uygun göreceği bedel ve şartlarla ferdi </w:t>
      </w:r>
      <w:r w:rsidRPr="007A6A76">
        <w:rPr>
          <w:rFonts w:ascii="Arial" w:eastAsia="Times New Roman" w:hAnsi="Arial" w:cs="Arial"/>
          <w:b/>
          <w:bCs/>
          <w:color w:val="000000"/>
          <w:sz w:val="22"/>
          <w:szCs w:val="22"/>
          <w:shd w:val="clear" w:color="auto" w:fill="FF00FF"/>
          <w:lang w:val="tr-TR" w:eastAsia="tr-TR"/>
        </w:rPr>
        <w:t>kaza</w:t>
      </w:r>
      <w:r w:rsidRPr="007A6A76">
        <w:rPr>
          <w:rFonts w:ascii="Arial" w:eastAsia="Times New Roman" w:hAnsi="Arial" w:cs="Arial"/>
          <w:color w:val="000000"/>
          <w:sz w:val="22"/>
          <w:szCs w:val="22"/>
          <w:lang w:val="tr-TR" w:eastAsia="tr-TR"/>
        </w:rPr>
        <w:t> </w:t>
      </w:r>
      <w:r w:rsidRPr="007A6A76">
        <w:rPr>
          <w:rFonts w:ascii="Arial" w:eastAsia="Times New Roman" w:hAnsi="Arial" w:cs="Arial"/>
          <w:b/>
          <w:bCs/>
          <w:color w:val="000000"/>
          <w:sz w:val="22"/>
          <w:szCs w:val="22"/>
          <w:shd w:val="clear" w:color="auto" w:fill="00BFFF"/>
          <w:lang w:val="tr-TR" w:eastAsia="tr-TR"/>
        </w:rPr>
        <w:t>sigortası</w:t>
      </w:r>
      <w:r w:rsidRPr="007A6A76">
        <w:rPr>
          <w:rFonts w:ascii="Arial" w:eastAsia="Times New Roman" w:hAnsi="Arial" w:cs="Arial"/>
          <w:color w:val="000000"/>
          <w:sz w:val="22"/>
          <w:szCs w:val="22"/>
          <w:lang w:val="tr-TR" w:eastAsia="tr-TR"/>
        </w:rPr>
        <w:t>, </w:t>
      </w:r>
      <w:r w:rsidRPr="007A6A76">
        <w:rPr>
          <w:rFonts w:ascii="Arial" w:eastAsia="Times New Roman" w:hAnsi="Arial" w:cs="Arial"/>
          <w:b/>
          <w:bCs/>
          <w:color w:val="000000"/>
          <w:sz w:val="22"/>
          <w:szCs w:val="22"/>
          <w:shd w:val="clear" w:color="auto" w:fill="FFFF00"/>
          <w:lang w:val="tr-TR" w:eastAsia="tr-TR"/>
        </w:rPr>
        <w:t>hayat</w:t>
      </w:r>
      <w:r w:rsidRPr="007A6A76">
        <w:rPr>
          <w:rFonts w:ascii="Arial" w:eastAsia="Times New Roman" w:hAnsi="Arial" w:cs="Arial"/>
          <w:color w:val="000000"/>
          <w:sz w:val="22"/>
          <w:szCs w:val="22"/>
          <w:lang w:val="tr-TR" w:eastAsia="tr-TR"/>
        </w:rPr>
        <w:t> sigortası yaptıracağını, önceden yapılmış bir ferdi </w:t>
      </w:r>
      <w:r w:rsidRPr="007A6A76">
        <w:rPr>
          <w:rFonts w:ascii="Arial" w:eastAsia="Times New Roman" w:hAnsi="Arial" w:cs="Arial"/>
          <w:b/>
          <w:bCs/>
          <w:color w:val="000000"/>
          <w:sz w:val="22"/>
          <w:szCs w:val="22"/>
          <w:shd w:val="clear" w:color="auto" w:fill="FF00FF"/>
          <w:lang w:val="tr-TR" w:eastAsia="tr-TR"/>
        </w:rPr>
        <w:t>kaza</w:t>
      </w:r>
      <w:r w:rsidRPr="007A6A76">
        <w:rPr>
          <w:rFonts w:ascii="Arial" w:eastAsia="Times New Roman" w:hAnsi="Arial" w:cs="Arial"/>
          <w:color w:val="000000"/>
          <w:sz w:val="22"/>
          <w:szCs w:val="22"/>
          <w:lang w:val="tr-TR" w:eastAsia="tr-TR"/>
        </w:rPr>
        <w:t> </w:t>
      </w:r>
      <w:proofErr w:type="gramStart"/>
      <w:r w:rsidRPr="007A6A76">
        <w:rPr>
          <w:rFonts w:ascii="Arial" w:eastAsia="Times New Roman" w:hAnsi="Arial" w:cs="Arial"/>
          <w:b/>
          <w:bCs/>
          <w:color w:val="000000"/>
          <w:sz w:val="22"/>
          <w:szCs w:val="22"/>
          <w:shd w:val="clear" w:color="auto" w:fill="00BFFF"/>
          <w:lang w:val="tr-TR" w:eastAsia="tr-TR"/>
        </w:rPr>
        <w:t>sigortası</w:t>
      </w:r>
      <w:r w:rsidRPr="007A6A76">
        <w:rPr>
          <w:rFonts w:ascii="Arial" w:eastAsia="Times New Roman" w:hAnsi="Arial" w:cs="Arial"/>
          <w:color w:val="000000"/>
          <w:sz w:val="22"/>
          <w:szCs w:val="22"/>
          <w:lang w:val="tr-TR" w:eastAsia="tr-TR"/>
        </w:rPr>
        <w:t> , </w:t>
      </w:r>
      <w:r w:rsidRPr="007A6A76">
        <w:rPr>
          <w:rFonts w:ascii="Arial" w:eastAsia="Times New Roman" w:hAnsi="Arial" w:cs="Arial"/>
          <w:b/>
          <w:bCs/>
          <w:color w:val="000000"/>
          <w:sz w:val="22"/>
          <w:szCs w:val="22"/>
          <w:shd w:val="clear" w:color="auto" w:fill="FFFF00"/>
          <w:lang w:val="tr-TR" w:eastAsia="tr-TR"/>
        </w:rPr>
        <w:t>hayat</w:t>
      </w:r>
      <w:proofErr w:type="gramEnd"/>
      <w:r w:rsidRPr="007A6A76">
        <w:rPr>
          <w:rFonts w:ascii="Arial" w:eastAsia="Times New Roman" w:hAnsi="Arial" w:cs="Arial"/>
          <w:color w:val="000000"/>
          <w:sz w:val="22"/>
          <w:szCs w:val="22"/>
          <w:lang w:val="tr-TR" w:eastAsia="tr-TR"/>
        </w:rPr>
        <w:t xml:space="preserve"> sigortası bulunması halinde ilgili sigorta poliçesinde bankanın </w:t>
      </w:r>
      <w:proofErr w:type="spellStart"/>
      <w:r w:rsidRPr="007A6A76">
        <w:rPr>
          <w:rFonts w:ascii="Arial" w:eastAsia="Times New Roman" w:hAnsi="Arial" w:cs="Arial"/>
          <w:color w:val="000000"/>
          <w:sz w:val="22"/>
          <w:szCs w:val="22"/>
          <w:lang w:val="tr-TR" w:eastAsia="tr-TR"/>
        </w:rPr>
        <w:t>dain</w:t>
      </w:r>
      <w:proofErr w:type="spellEnd"/>
      <w:r w:rsidRPr="007A6A76">
        <w:rPr>
          <w:rFonts w:ascii="Arial" w:eastAsia="Times New Roman" w:hAnsi="Arial" w:cs="Arial"/>
          <w:color w:val="000000"/>
          <w:sz w:val="22"/>
          <w:szCs w:val="22"/>
          <w:lang w:val="tr-TR" w:eastAsia="tr-TR"/>
        </w:rPr>
        <w:t xml:space="preserve"> ve </w:t>
      </w:r>
      <w:proofErr w:type="spellStart"/>
      <w:r w:rsidRPr="007A6A76">
        <w:rPr>
          <w:rFonts w:ascii="Arial" w:eastAsia="Times New Roman" w:hAnsi="Arial" w:cs="Arial"/>
          <w:color w:val="000000"/>
          <w:sz w:val="22"/>
          <w:szCs w:val="22"/>
          <w:lang w:val="tr-TR" w:eastAsia="tr-TR"/>
        </w:rPr>
        <w:t>mürtehin</w:t>
      </w:r>
      <w:proofErr w:type="spellEnd"/>
      <w:r w:rsidRPr="007A6A76">
        <w:rPr>
          <w:rFonts w:ascii="Arial" w:eastAsia="Times New Roman" w:hAnsi="Arial" w:cs="Arial"/>
          <w:color w:val="000000"/>
          <w:sz w:val="22"/>
          <w:szCs w:val="22"/>
          <w:lang w:val="tr-TR" w:eastAsia="tr-TR"/>
        </w:rPr>
        <w:t xml:space="preserve"> olarak gösterilmesi yönünde, gerekli değişikliğin yapılarak poliçeyi bankaya teslim edeceğini, , bankanın bu sigortalarla ilgili prim </w:t>
      </w:r>
      <w:proofErr w:type="spellStart"/>
      <w:r w:rsidRPr="007A6A76">
        <w:rPr>
          <w:rFonts w:ascii="Arial" w:eastAsia="Times New Roman" w:hAnsi="Arial" w:cs="Arial"/>
          <w:color w:val="000000"/>
          <w:sz w:val="22"/>
          <w:szCs w:val="22"/>
          <w:lang w:val="tr-TR" w:eastAsia="tr-TR"/>
        </w:rPr>
        <w:t>tutarlarınıbanka</w:t>
      </w:r>
      <w:proofErr w:type="spellEnd"/>
      <w:r w:rsidRPr="007A6A76">
        <w:rPr>
          <w:rFonts w:ascii="Arial" w:eastAsia="Times New Roman" w:hAnsi="Arial" w:cs="Arial"/>
          <w:color w:val="000000"/>
          <w:sz w:val="22"/>
          <w:szCs w:val="22"/>
          <w:lang w:val="tr-TR" w:eastAsia="tr-TR"/>
        </w:rPr>
        <w:t xml:space="preserve"> </w:t>
      </w:r>
      <w:proofErr w:type="spellStart"/>
      <w:r w:rsidRPr="007A6A76">
        <w:rPr>
          <w:rFonts w:ascii="Arial" w:eastAsia="Times New Roman" w:hAnsi="Arial" w:cs="Arial"/>
          <w:color w:val="000000"/>
          <w:sz w:val="22"/>
          <w:szCs w:val="22"/>
          <w:lang w:val="tr-TR" w:eastAsia="tr-TR"/>
        </w:rPr>
        <w:t>nezdindeki</w:t>
      </w:r>
      <w:proofErr w:type="spellEnd"/>
      <w:r w:rsidRPr="007A6A76">
        <w:rPr>
          <w:rFonts w:ascii="Arial" w:eastAsia="Times New Roman" w:hAnsi="Arial" w:cs="Arial"/>
          <w:color w:val="000000"/>
          <w:sz w:val="22"/>
          <w:szCs w:val="22"/>
          <w:lang w:val="tr-TR" w:eastAsia="tr-TR"/>
        </w:rPr>
        <w:t xml:space="preserve"> hesaplarından tahsile yetkili olduğunu, vefat halinde </w:t>
      </w:r>
      <w:proofErr w:type="spellStart"/>
      <w:r w:rsidRPr="007A6A76">
        <w:rPr>
          <w:rFonts w:ascii="Arial" w:eastAsia="Times New Roman" w:hAnsi="Arial" w:cs="Arial"/>
          <w:color w:val="000000"/>
          <w:sz w:val="22"/>
          <w:szCs w:val="22"/>
          <w:lang w:val="tr-TR" w:eastAsia="tr-TR"/>
        </w:rPr>
        <w:t>mezkkur</w:t>
      </w:r>
      <w:proofErr w:type="spellEnd"/>
      <w:r w:rsidRPr="007A6A76">
        <w:rPr>
          <w:rFonts w:ascii="Arial" w:eastAsia="Times New Roman" w:hAnsi="Arial" w:cs="Arial"/>
          <w:color w:val="000000"/>
          <w:sz w:val="22"/>
          <w:szCs w:val="22"/>
          <w:lang w:val="tr-TR" w:eastAsia="tr-TR"/>
        </w:rPr>
        <w:t xml:space="preserve"> sigorta sonucu ödenecek tazminattan o tarihteki bankaya olan borcun mahsubundan sonra kalacak olan meblağın mirasçılarına ödenmesini, kabul, beyan ve taahhüt etmiştir." şeklinde düzenleme getirilmiştir. Böyle bir düzenleme karşısında davalı bankanın </w:t>
      </w:r>
      <w:proofErr w:type="spellStart"/>
      <w:r w:rsidRPr="007A6A76">
        <w:rPr>
          <w:rFonts w:ascii="Arial" w:eastAsia="Times New Roman" w:hAnsi="Arial" w:cs="Arial"/>
          <w:color w:val="000000"/>
          <w:sz w:val="22"/>
          <w:szCs w:val="22"/>
          <w:lang w:val="tr-TR" w:eastAsia="tr-TR"/>
        </w:rPr>
        <w:t>TTK'nun</w:t>
      </w:r>
      <w:proofErr w:type="spellEnd"/>
      <w:r w:rsidRPr="007A6A76">
        <w:rPr>
          <w:rFonts w:ascii="Arial" w:eastAsia="Times New Roman" w:hAnsi="Arial" w:cs="Arial"/>
          <w:color w:val="000000"/>
          <w:sz w:val="22"/>
          <w:szCs w:val="22"/>
          <w:lang w:val="tr-TR" w:eastAsia="tr-TR"/>
        </w:rPr>
        <w:t xml:space="preserve"> 1321.maddesi anlamında menfaat sahibi olduğu ve yine anılan yasanın 1329.maddesi hükmü gereğince de sözleşmeden doğan hak ve menfaatleri sigortacıdan talep etmeye hakkı olduğu tartışmasızdır. Davalı bankanın kredi borçlusunun </w:t>
      </w:r>
      <w:r w:rsidRPr="007A6A76">
        <w:rPr>
          <w:rFonts w:ascii="Arial" w:eastAsia="Times New Roman" w:hAnsi="Arial" w:cs="Arial"/>
          <w:b/>
          <w:bCs/>
          <w:color w:val="000000"/>
          <w:sz w:val="22"/>
          <w:szCs w:val="22"/>
          <w:shd w:val="clear" w:color="auto" w:fill="FFFF00"/>
          <w:lang w:val="tr-TR" w:eastAsia="tr-TR"/>
        </w:rPr>
        <w:t>hayat</w:t>
      </w:r>
      <w:r w:rsidRPr="007A6A76">
        <w:rPr>
          <w:rFonts w:ascii="Arial" w:eastAsia="Times New Roman" w:hAnsi="Arial" w:cs="Arial"/>
          <w:color w:val="000000"/>
          <w:sz w:val="22"/>
          <w:szCs w:val="22"/>
          <w:lang w:val="tr-TR" w:eastAsia="tr-TR"/>
        </w:rPr>
        <w:t> sigortası yapılmasındaki asıl amacının kredi borcunun teminat altına alınması olduğu muhakkaktır. Ancak belli bir prim ödeme borcu getirmekle birlikte, </w:t>
      </w:r>
      <w:r w:rsidRPr="007A6A76">
        <w:rPr>
          <w:rFonts w:ascii="Arial" w:eastAsia="Times New Roman" w:hAnsi="Arial" w:cs="Arial"/>
          <w:b/>
          <w:bCs/>
          <w:color w:val="000000"/>
          <w:sz w:val="22"/>
          <w:szCs w:val="22"/>
          <w:shd w:val="clear" w:color="auto" w:fill="FFFF00"/>
          <w:lang w:val="tr-TR" w:eastAsia="tr-TR"/>
        </w:rPr>
        <w:t>hayat</w:t>
      </w:r>
      <w:r w:rsidRPr="007A6A76">
        <w:rPr>
          <w:rFonts w:ascii="Arial" w:eastAsia="Times New Roman" w:hAnsi="Arial" w:cs="Arial"/>
          <w:color w:val="000000"/>
          <w:sz w:val="22"/>
          <w:szCs w:val="22"/>
          <w:lang w:val="tr-TR" w:eastAsia="tr-TR"/>
        </w:rPr>
        <w:t xml:space="preserve"> sigortası kapsamına alınmasında sigortalının da bir menfaatinin olduğu açıktır. Taraflar açısından sözleşme hükümlerinin yerine getirilmesi esas olup, bu düzenlemenin haksız şart niteliğinde olduğunun da kabulüne olanak yoktur. Ayrıca </w:t>
      </w:r>
      <w:proofErr w:type="spellStart"/>
      <w:r w:rsidRPr="007A6A76">
        <w:rPr>
          <w:rFonts w:ascii="Arial" w:eastAsia="Times New Roman" w:hAnsi="Arial" w:cs="Arial"/>
          <w:color w:val="000000"/>
          <w:sz w:val="22"/>
          <w:szCs w:val="22"/>
          <w:lang w:val="tr-TR" w:eastAsia="tr-TR"/>
        </w:rPr>
        <w:t>mahkeminin</w:t>
      </w:r>
      <w:proofErr w:type="spellEnd"/>
      <w:r w:rsidRPr="007A6A76">
        <w:rPr>
          <w:rFonts w:ascii="Arial" w:eastAsia="Times New Roman" w:hAnsi="Arial" w:cs="Arial"/>
          <w:color w:val="000000"/>
          <w:sz w:val="22"/>
          <w:szCs w:val="22"/>
          <w:lang w:val="tr-TR" w:eastAsia="tr-TR"/>
        </w:rPr>
        <w:t xml:space="preserve"> kabulünün aksine, sözleşmede bu şekilde bir düzenleme yapılmasına yasal bir engel de bulunmamaktadır. Böyle olunca mahkemece, davanın reddine karar verilmesi gerekirken, yanlış değerlendirme ile kabulü usul ve yasaya aykırı olup, bozma nedenidir.</w:t>
      </w:r>
    </w:p>
    <w:p w:rsidR="007A6A76" w:rsidRPr="007A6A76" w:rsidRDefault="007A6A76" w:rsidP="007A6A76">
      <w:pPr>
        <w:spacing w:before="100" w:beforeAutospacing="1" w:after="100" w:afterAutospacing="1"/>
        <w:jc w:val="both"/>
        <w:rPr>
          <w:rFonts w:ascii="Arial" w:eastAsia="Times New Roman" w:hAnsi="Arial" w:cs="Arial"/>
          <w:color w:val="000000"/>
          <w:sz w:val="22"/>
          <w:szCs w:val="22"/>
          <w:lang w:val="tr-TR" w:eastAsia="tr-TR"/>
        </w:rPr>
      </w:pPr>
      <w:proofErr w:type="gramStart"/>
      <w:r w:rsidRPr="007A6A76">
        <w:rPr>
          <w:rFonts w:ascii="Arial" w:eastAsia="Times New Roman" w:hAnsi="Arial" w:cs="Arial"/>
          <w:b/>
          <w:bCs/>
          <w:color w:val="000000"/>
          <w:sz w:val="22"/>
          <w:szCs w:val="22"/>
          <w:lang w:val="tr-TR" w:eastAsia="tr-TR"/>
        </w:rPr>
        <w:t>SONUÇ : </w:t>
      </w:r>
      <w:r w:rsidRPr="007A6A76">
        <w:rPr>
          <w:rFonts w:ascii="Arial" w:eastAsia="Times New Roman" w:hAnsi="Arial" w:cs="Arial"/>
          <w:color w:val="000000"/>
          <w:sz w:val="22"/>
          <w:szCs w:val="22"/>
          <w:lang w:val="tr-TR" w:eastAsia="tr-TR"/>
        </w:rPr>
        <w:t>Yukarıda</w:t>
      </w:r>
      <w:proofErr w:type="gramEnd"/>
      <w:r w:rsidRPr="007A6A76">
        <w:rPr>
          <w:rFonts w:ascii="Arial" w:eastAsia="Times New Roman" w:hAnsi="Arial" w:cs="Arial"/>
          <w:color w:val="000000"/>
          <w:sz w:val="22"/>
          <w:szCs w:val="22"/>
          <w:lang w:val="tr-TR" w:eastAsia="tr-TR"/>
        </w:rPr>
        <w:t xml:space="preserve"> açıklanan nedenlerle temyiz edilen hükmün davalı yararına BOZULMASINA, peşin alınan temyiz harcının istek halinde iadesine, 07.05.2009 gününde oybirliğiyle karar verildi.</w:t>
      </w:r>
    </w:p>
    <w:p w:rsidR="00CD11B6" w:rsidRDefault="00CD11B6"/>
    <w:sectPr w:rsidR="00CD11B6" w:rsidSect="00CD11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hyphenationZone w:val="425"/>
  <w:characterSpacingControl w:val="doNotCompress"/>
  <w:compat/>
  <w:rsids>
    <w:rsidRoot w:val="008D6799"/>
    <w:rsid w:val="007A6A76"/>
    <w:rsid w:val="008D6799"/>
    <w:rsid w:val="00CD11B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799"/>
    <w:pPr>
      <w:spacing w:after="0" w:line="240" w:lineRule="auto"/>
    </w:pPr>
    <w:rPr>
      <w:rFonts w:ascii="Times New Roman" w:eastAsia="SimSun" w:hAnsi="Times New Roman" w:cs="Times New Roman"/>
      <w:sz w:val="24"/>
      <w:szCs w:val="24"/>
      <w:lang w:val="en-US" w:eastAsia="zh-CN"/>
    </w:rPr>
  </w:style>
  <w:style w:type="paragraph" w:styleId="Balk4">
    <w:name w:val="heading 4"/>
    <w:basedOn w:val="Normal"/>
    <w:link w:val="Balk4Char"/>
    <w:uiPriority w:val="9"/>
    <w:qFormat/>
    <w:rsid w:val="007A6A76"/>
    <w:pPr>
      <w:spacing w:before="100" w:beforeAutospacing="1" w:after="100" w:afterAutospacing="1"/>
      <w:outlineLvl w:val="3"/>
    </w:pPr>
    <w:rPr>
      <w:rFonts w:eastAsia="Times New Roman"/>
      <w:b/>
      <w:bCs/>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7A6A76"/>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7A6A76"/>
    <w:rPr>
      <w:color w:val="0000FF"/>
      <w:u w:val="single"/>
    </w:rPr>
  </w:style>
  <w:style w:type="paragraph" w:styleId="NormalWeb">
    <w:name w:val="Normal (Web)"/>
    <w:basedOn w:val="Normal"/>
    <w:uiPriority w:val="99"/>
    <w:semiHidden/>
    <w:unhideWhenUsed/>
    <w:rsid w:val="007A6A76"/>
    <w:pPr>
      <w:spacing w:before="100" w:beforeAutospacing="1" w:after="100" w:afterAutospacing="1"/>
    </w:pPr>
    <w:rPr>
      <w:rFonts w:eastAsia="Times New Roman"/>
      <w:lang w:val="tr-TR" w:eastAsia="tr-TR"/>
    </w:rPr>
  </w:style>
</w:styles>
</file>

<file path=word/webSettings.xml><?xml version="1.0" encoding="utf-8"?>
<w:webSettings xmlns:r="http://schemas.openxmlformats.org/officeDocument/2006/relationships" xmlns:w="http://schemas.openxmlformats.org/wordprocessingml/2006/main">
  <w:divs>
    <w:div w:id="156205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azanci.com/kho2/ibb/files/tc6762.htm" TargetMode="External"/><Relationship Id="rId4" Type="http://schemas.openxmlformats.org/officeDocument/2006/relationships/hyperlink" Target="http://www.kazanci.com/kho2/ibb/files/tc6762.h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820</Words>
  <Characters>4678</Characters>
  <Application>Microsoft Office Word</Application>
  <DocSecurity>0</DocSecurity>
  <Lines>38</Lines>
  <Paragraphs>10</Paragraphs>
  <ScaleCrop>false</ScaleCrop>
  <Company/>
  <LinksUpToDate>false</LinksUpToDate>
  <CharactersWithSpaces>5488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kullanicii</dc:creator>
  <cp:lastModifiedBy>kullanicii</cp:lastModifiedBy>
  <cp:revision>2</cp:revision>
  <dcterms:created xsi:type="dcterms:W3CDTF">2017-12-28T12:51:00Z</dcterms:created>
  <dcterms:modified xsi:type="dcterms:W3CDTF">2017-12-28T12:51:00Z</dcterms:modified>
</cp:coreProperties>
</file>