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6D97" w:rsidP="0087764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TIP540 ve </w:t>
            </w:r>
            <w:r w:rsidR="0087764C">
              <w:rPr>
                <w:b/>
                <w:bCs/>
                <w:szCs w:val="16"/>
              </w:rPr>
              <w:t>Temel yaşam Desteği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Tanıl KENDİRLİ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Çocuklarda şokun tanımlanması, sınıflandırılması ve tedavi ilkeleri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şoku tanıması ve tedavi edebilmesi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Öğrenci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Nelson 20. Baskı,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7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6D6D97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764C">
      <w:bookmarkStart w:id="0" w:name="_GoBack"/>
      <w:bookmarkEnd w:id="0"/>
    </w:p>
    <w:sectPr w:rsidR="00EB0AE2" w:rsidSect="00E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A1BA7"/>
    <w:rsid w:val="00402A9C"/>
    <w:rsid w:val="006D6D97"/>
    <w:rsid w:val="00832BE3"/>
    <w:rsid w:val="0087764C"/>
    <w:rsid w:val="00BC32DD"/>
    <w:rsid w:val="00C657AB"/>
    <w:rsid w:val="00E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2017-12-28T15:55:00Z</dcterms:created>
  <dcterms:modified xsi:type="dcterms:W3CDTF">2017-12-28T15:56:00Z</dcterms:modified>
</cp:coreProperties>
</file>