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21C3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Karsinogenez</w:t>
            </w:r>
            <w:proofErr w:type="spellEnd"/>
            <w:r>
              <w:rPr>
                <w:b/>
                <w:bCs/>
                <w:szCs w:val="16"/>
              </w:rPr>
              <w:t xml:space="preserve"> ve Metastaz 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Akbulut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Fakültesine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B21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Kansere neden olan faktörleri tanımak, kanser gelişim mekanizmalarını öğrenmek, </w:t>
            </w:r>
            <w:proofErr w:type="spellStart"/>
            <w:r>
              <w:rPr>
                <w:szCs w:val="16"/>
              </w:rPr>
              <w:t>anjiyogenez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invazyon</w:t>
            </w:r>
            <w:proofErr w:type="spellEnd"/>
            <w:r>
              <w:rPr>
                <w:szCs w:val="16"/>
              </w:rPr>
              <w:t xml:space="preserve"> ve metastaz sürecindeki mekanizmaları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21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63D5E" w:rsidRDefault="00E63D5E" w:rsidP="00E63D5E">
            <w:pPr>
              <w:pStyle w:val="NormalWeb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DeVita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Hellman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Rosenberg's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Cancer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Practice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Oncology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Cancer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Practice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2015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21C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B21C3"/>
    <w:rsid w:val="00832BE3"/>
    <w:rsid w:val="00BC32DD"/>
    <w:rsid w:val="00E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D5E"/>
    <w:pPr>
      <w:spacing w:before="100" w:beforeAutospacing="1" w:after="100" w:afterAutospacing="1"/>
      <w:jc w:val="left"/>
    </w:pPr>
    <w:rPr>
      <w:rFonts w:ascii="Times" w:eastAsiaTheme="minorHAnsi" w:hAnsi="Times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D5E"/>
    <w:pPr>
      <w:spacing w:before="100" w:beforeAutospacing="1" w:after="100" w:afterAutospacing="1"/>
      <w:jc w:val="left"/>
    </w:pPr>
    <w:rPr>
      <w:rFonts w:ascii="Times" w:eastAsiaTheme="minorHAnsi" w:hAnsi="Times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Hakan Akbulut</cp:lastModifiedBy>
  <cp:revision>2</cp:revision>
  <dcterms:created xsi:type="dcterms:W3CDTF">2018-02-05T16:13:00Z</dcterms:created>
  <dcterms:modified xsi:type="dcterms:W3CDTF">2018-02-05T16:13:00Z</dcterms:modified>
</cp:coreProperties>
</file>