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76CC2" w:rsidRDefault="00076CC2" w:rsidP="00832AEF">
            <w:pPr>
              <w:pStyle w:val="DersBilgileri"/>
              <w:rPr>
                <w:bCs/>
                <w:szCs w:val="16"/>
              </w:rPr>
            </w:pPr>
            <w:r w:rsidRPr="00076CC2">
              <w:rPr>
                <w:bCs/>
                <w:szCs w:val="16"/>
              </w:rPr>
              <w:t>TUR 320 Türk Düşünce ve Kültür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Nurullah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09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0961" w:rsidP="008B096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kreşi </w:t>
            </w:r>
            <w:r w:rsidR="00FC1E4F">
              <w:rPr>
                <w:szCs w:val="16"/>
              </w:rPr>
              <w:t>4</w:t>
            </w:r>
            <w:r>
              <w:rPr>
                <w:szCs w:val="16"/>
              </w:rPr>
              <w:t xml:space="preserve"> / AKTS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B09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edebiyatı metinlerinde Türk düşünce ve kültürünün izleri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düşünce ve kültürünün değişik unsurlarını ve yansımalarını seçilen Türk edebiyatı metinleri üzerinden irdelemek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bookmarkStart w:id="0" w:name="_GoBack"/>
            <w:bookmarkEnd w:id="0"/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76CC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İbrahim </w:t>
            </w:r>
            <w:proofErr w:type="spellStart"/>
            <w:r>
              <w:rPr>
                <w:szCs w:val="16"/>
                <w:lang w:val="tr-TR"/>
              </w:rPr>
              <w:t>Kafesoğlu</w:t>
            </w:r>
            <w:proofErr w:type="spellEnd"/>
            <w:r>
              <w:rPr>
                <w:szCs w:val="16"/>
                <w:lang w:val="tr-TR"/>
              </w:rPr>
              <w:t xml:space="preserve">, Türk Milli Kültürü, Emel Esin, Türklerde Maddi Kültürün Oluşumu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76C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09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CC2"/>
    <w:rsid w:val="000A48ED"/>
    <w:rsid w:val="00395D8B"/>
    <w:rsid w:val="00832BE3"/>
    <w:rsid w:val="008B0961"/>
    <w:rsid w:val="00BC32DD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39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2018-02-05T12:03:00Z</dcterms:created>
  <dcterms:modified xsi:type="dcterms:W3CDTF">2018-02-16T08:21:00Z</dcterms:modified>
</cp:coreProperties>
</file>