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F76" w:rsidRPr="00CD3F76" w:rsidRDefault="00CD3F76" w:rsidP="00CD3F76">
      <w:pPr>
        <w:pStyle w:val="NormalWeb"/>
        <w:spacing w:line="360" w:lineRule="auto"/>
        <w:jc w:val="center"/>
        <w:rPr>
          <w:b/>
          <w:sz w:val="28"/>
        </w:rPr>
      </w:pPr>
      <w:r>
        <w:rPr>
          <w:b/>
          <w:sz w:val="28"/>
        </w:rPr>
        <w:t>EKONOMİ</w:t>
      </w:r>
      <w:bookmarkStart w:id="0" w:name="_GoBack"/>
      <w:bookmarkEnd w:id="0"/>
    </w:p>
    <w:p w:rsidR="00CD3F76" w:rsidRPr="00CD3F76" w:rsidRDefault="00CD3F76" w:rsidP="00CD3F76">
      <w:pPr>
        <w:pStyle w:val="NormalWeb"/>
        <w:spacing w:line="360" w:lineRule="auto"/>
        <w:ind w:firstLine="708"/>
        <w:jc w:val="both"/>
        <w:rPr>
          <w:sz w:val="28"/>
        </w:rPr>
      </w:pPr>
      <w:r w:rsidRPr="00CD3F76">
        <w:rPr>
          <w:sz w:val="28"/>
        </w:rPr>
        <w:t xml:space="preserve">Türkiye ile İtalya arasındaki ekonomik ve ticari ilişkiler çok iyi düzeydedir ve İtalya, her zaman Türkiye’nin en önemli ticari </w:t>
      </w:r>
      <w:proofErr w:type="gramStart"/>
      <w:r w:rsidRPr="00CD3F76">
        <w:rPr>
          <w:sz w:val="28"/>
        </w:rPr>
        <w:t>partnerleri</w:t>
      </w:r>
      <w:proofErr w:type="gramEnd"/>
      <w:r w:rsidRPr="00CD3F76">
        <w:rPr>
          <w:sz w:val="28"/>
        </w:rPr>
        <w:t xml:space="preserve"> arasında yer almıştır. İki ülke arasındaki ticaret hacmi, 2011 yılında 21,3 milyar dolarlık rekor seviyeye ulaşmıştır. 2016 yılında ise, 17,8 milyar dolarlık ticaret hacmi ile İtalya, Türkiye'nin 3. ticari </w:t>
      </w:r>
      <w:proofErr w:type="gramStart"/>
      <w:r w:rsidRPr="00CD3F76">
        <w:rPr>
          <w:sz w:val="28"/>
        </w:rPr>
        <w:t>partneri</w:t>
      </w:r>
      <w:proofErr w:type="gramEnd"/>
      <w:r w:rsidRPr="00CD3F76">
        <w:rPr>
          <w:sz w:val="28"/>
        </w:rPr>
        <w:t xml:space="preserve"> konumuna yükselmiştir. 17,8 milyar dolarlık ticaret hacminin 10,2 milyar dolarlık kısmını İtalya’nın Türkiye’ye yaptığı ihracatlar, 7,6 milyar dolarlık kısmını ise Türkiye’den yaptığı ithalatlar oluşturmaktadır, bunun sonucu olarak İtalya lehine yaklaşık 2,6 milyar dolarlık aktif kâr oluşmuştur.</w:t>
      </w:r>
      <w:r w:rsidRPr="00CD3F76">
        <w:rPr>
          <w:sz w:val="28"/>
        </w:rPr>
        <w:br/>
        <w:t xml:space="preserve">Türkiye’de, kökleri güçlü temellere dayanan İtalyan </w:t>
      </w:r>
      <w:proofErr w:type="spellStart"/>
      <w:r w:rsidRPr="00CD3F76">
        <w:rPr>
          <w:sz w:val="28"/>
        </w:rPr>
        <w:t>iştirakli</w:t>
      </w:r>
      <w:proofErr w:type="spellEnd"/>
      <w:r w:rsidRPr="00CD3F76">
        <w:rPr>
          <w:sz w:val="28"/>
        </w:rPr>
        <w:t xml:space="preserve"> şirketlerin sayısı 1400’e ulaşmış ve özellikle kamu ihaleleri konusunda, son yıllarda en önemli altyapı ihalelerini kazanarak kayda değer başarılar elde etmişlerdir.</w:t>
      </w:r>
      <w:r w:rsidRPr="00CD3F76">
        <w:rPr>
          <w:sz w:val="28"/>
        </w:rPr>
        <w:br/>
        <w:t xml:space="preserve">İtalya, Türkiye’nin stratejik sektörlerdeki önemli </w:t>
      </w:r>
      <w:proofErr w:type="gramStart"/>
      <w:r w:rsidRPr="00CD3F76">
        <w:rPr>
          <w:sz w:val="28"/>
        </w:rPr>
        <w:t>partnerlerinden</w:t>
      </w:r>
      <w:proofErr w:type="gramEnd"/>
      <w:r w:rsidRPr="00CD3F76">
        <w:rPr>
          <w:sz w:val="28"/>
        </w:rPr>
        <w:t xml:space="preserve"> biri konumundadır. </w:t>
      </w:r>
      <w:proofErr w:type="gramStart"/>
      <w:r w:rsidRPr="00CD3F76">
        <w:rPr>
          <w:sz w:val="28"/>
        </w:rPr>
        <w:t>İtalyan imalat sanayisinin önde gelen gruplarının kendi üretim tesisleri ile Türkiye’deki en önemli sanayi bölgelerinde geçmişten bu yana süregelen güçlü varlığı, enerji üretim ve iletim projelerinde İtalyan gruplarının faaliyetleri, İtalyan bankalarının önemli faaliyetleri, İtalyan firmalarının Türkiye’nin en önemli altyapı projelerinde yer alarak altyapının gelişmesine katkı sağlaması ve savunma sanayisindeki işbirliği bu stratejik ortaklığın en belirgin örneklerindendir.</w:t>
      </w:r>
      <w:proofErr w:type="gramEnd"/>
    </w:p>
    <w:p w:rsidR="00CD3F76" w:rsidRPr="00CD3F76" w:rsidRDefault="00CD3F76" w:rsidP="00CD3F76">
      <w:pPr>
        <w:pStyle w:val="NormalWeb"/>
        <w:spacing w:line="360" w:lineRule="auto"/>
        <w:jc w:val="both"/>
        <w:rPr>
          <w:sz w:val="28"/>
        </w:rPr>
      </w:pPr>
      <w:r w:rsidRPr="00CD3F76">
        <w:rPr>
          <w:sz w:val="28"/>
        </w:rPr>
        <w:t xml:space="preserve">İki ülke arasındaki siyasi ilişkiler de oldukça iyi durumdadır. T.C. Ekonomi Bakanı, Nihat Zeybekçi’nin İtalya’ya gerçekleştirdiği sık ziyaretler, bunun yanı sıra İtalyan Ekonomik Kalkınma Bakanı Carlo </w:t>
      </w:r>
      <w:proofErr w:type="spellStart"/>
      <w:r w:rsidRPr="00CD3F76">
        <w:rPr>
          <w:sz w:val="28"/>
        </w:rPr>
        <w:t>Calenda’nın</w:t>
      </w:r>
      <w:proofErr w:type="spellEnd"/>
      <w:r w:rsidRPr="00CD3F76">
        <w:rPr>
          <w:sz w:val="28"/>
        </w:rPr>
        <w:t xml:space="preserve"> da katılımıyla geçtiğimiz şubat ayında İstanbul’da birincisi düzenlenen Türkiye-İtalya Ortak Ekonomik ve Ticaret Komisyonu (JETCO), bunun somut birer göstergesidir.</w:t>
      </w:r>
    </w:p>
    <w:p w:rsidR="00764803" w:rsidRPr="00CD3F76" w:rsidRDefault="00CD3F76" w:rsidP="00CD3F76">
      <w:pPr>
        <w:spacing w:line="360" w:lineRule="auto"/>
        <w:jc w:val="both"/>
        <w:rPr>
          <w:sz w:val="24"/>
        </w:rPr>
      </w:pPr>
    </w:p>
    <w:sectPr w:rsidR="00764803" w:rsidRPr="00CD3F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5D5"/>
    <w:rsid w:val="00141B41"/>
    <w:rsid w:val="00220261"/>
    <w:rsid w:val="007765D5"/>
    <w:rsid w:val="00CD3F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32B2E"/>
  <w15:chartTrackingRefBased/>
  <w15:docId w15:val="{D52A4EA5-3ACF-4979-A271-8A45B42C1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D3F7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55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1560</Characters>
  <Application>Microsoft Office Word</Application>
  <DocSecurity>0</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 İliskiler</dc:creator>
  <cp:keywords/>
  <dc:description/>
  <cp:lastModifiedBy>Dis İliskiler</cp:lastModifiedBy>
  <cp:revision>2</cp:revision>
  <dcterms:created xsi:type="dcterms:W3CDTF">2018-04-09T10:42:00Z</dcterms:created>
  <dcterms:modified xsi:type="dcterms:W3CDTF">2018-04-09T10:43:00Z</dcterms:modified>
</cp:coreProperties>
</file>