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</w:tblGrid>
      <w:tr w:rsidR="002E5AAB" w:rsidRPr="003C6E2A" w:rsidTr="002E5AAB">
        <w:trPr>
          <w:tblCellSpacing w:w="0" w:type="dxa"/>
        </w:trPr>
        <w:tc>
          <w:tcPr>
            <w:tcW w:w="0" w:type="auto"/>
            <w:hideMark/>
          </w:tcPr>
          <w:p w:rsidR="002E5AAB" w:rsidRPr="003C6E2A" w:rsidRDefault="002E5AAB" w:rsidP="002E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C6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tr-TR"/>
              </w:rPr>
              <w:t>Traduzione delle frasi dall’Italiano in Turco</w:t>
            </w:r>
          </w:p>
          <w:p w:rsidR="002E5AAB" w:rsidRPr="003C6E2A" w:rsidRDefault="002E5AAB" w:rsidP="002E5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C6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tr-TR"/>
              </w:rPr>
              <w:t>Traduzione (pronomi relativi) ,Öncel, S. İtalyan Dili Grameri, sf. 79</w:t>
            </w:r>
          </w:p>
        </w:tc>
      </w:tr>
    </w:tbl>
    <w:p w:rsidR="002E5AAB" w:rsidRPr="003C6E2A" w:rsidRDefault="002E5AAB" w:rsidP="002E5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E5AAB" w:rsidRPr="003C6E2A" w:rsidRDefault="002E5AAB" w:rsidP="002E5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E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</w:p>
    <w:p w:rsidR="002E5AAB" w:rsidRPr="003C6E2A" w:rsidRDefault="002E5AAB" w:rsidP="002E5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E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IX. SETTIMANA</w:t>
      </w:r>
    </w:p>
    <w:p w:rsidR="002E5AAB" w:rsidRPr="003C6E2A" w:rsidRDefault="002E5AAB" w:rsidP="003C6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E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p w:rsidR="002E5AAB" w:rsidRDefault="002E5AAB" w:rsidP="003C6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E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          Si traducono delle frasi dall’Italiano in Turco per ripetere stavolta i pronomi relativi che sono “chi, che, con/di/in/a/da/per cui ecc. Attraverso queste frasi gli studenti cominceranno a collegare due o più frasi usando i pronomi relativi.</w:t>
      </w:r>
    </w:p>
    <w:p w:rsidR="00927C67" w:rsidRPr="003C6E2A" w:rsidRDefault="00927C67" w:rsidP="003C6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A61B4" w:rsidRPr="00927C67" w:rsidRDefault="00927C67" w:rsidP="00927C67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I ragazzi che giocano  sono studenti.</w:t>
      </w:r>
    </w:p>
    <w:p w:rsidR="00927C67" w:rsidRPr="00927C67" w:rsidRDefault="00927C67" w:rsidP="00927C67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I ragazzi che chiamo sono studenti.</w:t>
      </w:r>
    </w:p>
    <w:p w:rsidR="00927C67" w:rsidRPr="00927C67" w:rsidRDefault="00927C67" w:rsidP="00927C67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La signora che passa e’ Lucia.</w:t>
      </w:r>
    </w:p>
    <w:p w:rsidR="00927C67" w:rsidRPr="00927C67" w:rsidRDefault="00927C67" w:rsidP="00927C67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Ho ricevuto il pacco che mi ha spedito mia sorella.</w:t>
      </w:r>
    </w:p>
    <w:p w:rsidR="00927C67" w:rsidRPr="00927C67" w:rsidRDefault="00927C67" w:rsidP="00927C67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La penna che e’ sul banço, e’ nera.</w:t>
      </w:r>
    </w:p>
    <w:p w:rsidR="00927C67" w:rsidRPr="00927C67" w:rsidRDefault="00927C67" w:rsidP="00927C67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La penna che ho comprtao e’ rossa.</w:t>
      </w:r>
    </w:p>
    <w:p w:rsidR="00927C67" w:rsidRPr="00927C67" w:rsidRDefault="00927C67" w:rsidP="00927C67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Ho finito di leggere il romanzo che mi hai regalato.</w:t>
      </w:r>
    </w:p>
    <w:p w:rsidR="00927C67" w:rsidRPr="00927C67" w:rsidRDefault="00927C67" w:rsidP="00927C67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Cerco nel vocabolario le parole che dimentico.</w:t>
      </w:r>
    </w:p>
    <w:p w:rsidR="00927C67" w:rsidRPr="00927C67" w:rsidRDefault="00927C67" w:rsidP="00927C67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Non dimentichero’ mai la gnetilezza che mi avete mostrato.</w:t>
      </w:r>
    </w:p>
    <w:p w:rsidR="00927C67" w:rsidRPr="00927C67" w:rsidRDefault="00927C67" w:rsidP="00927C67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Ecoo il professore che mi ha lodato.</w:t>
      </w:r>
    </w:p>
    <w:p w:rsidR="00927C67" w:rsidRPr="00927C67" w:rsidRDefault="00927C67" w:rsidP="00927C67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La poesia che studio e’ del Petrarca.</w:t>
      </w:r>
    </w:p>
    <w:p w:rsidR="00927C67" w:rsidRDefault="00927C67" w:rsidP="00927C67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7C67">
        <w:rPr>
          <w:rFonts w:ascii="Times New Roman" w:hAnsi="Times New Roman" w:cs="Times New Roman"/>
          <w:sz w:val="24"/>
          <w:szCs w:val="24"/>
        </w:rPr>
        <w:t>Le regole grammaticali che abbiamo imparato fino ad oggi, non sono difficili.</w:t>
      </w:r>
    </w:p>
    <w:p w:rsidR="00927C67" w:rsidRDefault="00927C67" w:rsidP="00927C67">
      <w:pPr>
        <w:spacing w:line="48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27C67" w:rsidRPr="00927C67" w:rsidRDefault="00927C67" w:rsidP="00927C67">
      <w:pPr>
        <w:spacing w:line="48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un villaggio abita un vecchio contadino con le sue figlie. La prima sposa  un ortolano che possiede dei grandi orti dove coltiva degli erbaggi e dei legumi. La seconda sposa un fornaciaio che possiede una grande fornace dove fabrica dei vasi, delle tegole e dei mattoni. </w:t>
      </w:r>
      <w:bookmarkStart w:id="0" w:name="_GoBack"/>
      <w:bookmarkEnd w:id="0"/>
    </w:p>
    <w:p w:rsidR="00927C67" w:rsidRDefault="00927C67" w:rsidP="00927C67">
      <w:pPr>
        <w:pStyle w:val="ListeParagraf"/>
      </w:pPr>
    </w:p>
    <w:sectPr w:rsidR="0092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A6D"/>
    <w:multiLevelType w:val="hybridMultilevel"/>
    <w:tmpl w:val="D35870DA"/>
    <w:lvl w:ilvl="0" w:tplc="CB04FB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5837EB4"/>
    <w:multiLevelType w:val="hybridMultilevel"/>
    <w:tmpl w:val="4DCCE8DE"/>
    <w:lvl w:ilvl="0" w:tplc="26366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D2"/>
    <w:rsid w:val="002E5AAB"/>
    <w:rsid w:val="003C6E2A"/>
    <w:rsid w:val="00927C67"/>
    <w:rsid w:val="009732D2"/>
    <w:rsid w:val="00AF7ECF"/>
    <w:rsid w:val="00D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4843"/>
  <w15:chartTrackingRefBased/>
  <w15:docId w15:val="{163A935F-16C7-4BEE-BBF0-1093B043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2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2018-04-09T09:39:00Z</dcterms:created>
  <dcterms:modified xsi:type="dcterms:W3CDTF">2018-04-11T06:39:00Z</dcterms:modified>
</cp:coreProperties>
</file>