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7A" w:rsidRPr="00F74BD4" w:rsidRDefault="0069757A" w:rsidP="0069757A">
      <w:pPr>
        <w:spacing w:line="360" w:lineRule="auto"/>
        <w:ind w:right="1185" w:firstLine="567"/>
        <w:jc w:val="both"/>
        <w:rPr>
          <w:b/>
          <w:color w:val="000000" w:themeColor="text1"/>
          <w:sz w:val="24"/>
          <w:szCs w:val="24"/>
        </w:rPr>
      </w:pPr>
      <w:r w:rsidRPr="00F74BD4">
        <w:rPr>
          <w:color w:val="000000" w:themeColor="text1"/>
          <w:sz w:val="24"/>
          <w:szCs w:val="24"/>
        </w:rPr>
        <w:t xml:space="preserve">         </w:t>
      </w:r>
      <w:r w:rsidRPr="00F74BD4">
        <w:rPr>
          <w:b/>
          <w:color w:val="000000" w:themeColor="text1"/>
          <w:sz w:val="24"/>
          <w:szCs w:val="24"/>
        </w:rPr>
        <w:t>2. YENİ EĞİTİM</w:t>
      </w:r>
    </w:p>
    <w:p w:rsidR="0069757A" w:rsidRPr="00F74BD4" w:rsidRDefault="0069757A" w:rsidP="0069757A">
      <w:pPr>
        <w:spacing w:line="360" w:lineRule="auto"/>
        <w:ind w:right="1185" w:firstLine="567"/>
        <w:jc w:val="both"/>
        <w:rPr>
          <w:b/>
          <w:color w:val="000000" w:themeColor="text1"/>
          <w:sz w:val="24"/>
          <w:szCs w:val="24"/>
        </w:rPr>
      </w:pPr>
    </w:p>
    <w:p w:rsidR="0069757A" w:rsidRPr="00F74BD4" w:rsidRDefault="0069757A" w:rsidP="0069757A">
      <w:pPr>
        <w:spacing w:line="360" w:lineRule="auto"/>
        <w:ind w:right="1185" w:firstLine="567"/>
        <w:jc w:val="both"/>
        <w:rPr>
          <w:color w:val="000000" w:themeColor="text1"/>
          <w:sz w:val="24"/>
          <w:szCs w:val="24"/>
        </w:rPr>
      </w:pPr>
      <w:r w:rsidRPr="00F74BD4">
        <w:rPr>
          <w:color w:val="000000" w:themeColor="text1"/>
          <w:sz w:val="24"/>
          <w:szCs w:val="24"/>
        </w:rPr>
        <w:t xml:space="preserve">  Her yeniden doğuş kendini eğitim alanında da belli etmelidir. İnsanlar yeni hisler ve düşünceler içerisinde olmaya başladıklarından, öğretim yöntemlerini, kendi ruhsal değişimlerine denk düşecek şekilde değiştirmek konusunda istek duyarlar. Ne yazık ki okulların büyük bir çoğunluğu gayrı resmi idi. Yerel ve geçici şartlar dahi öğretmenlerin yetişmesini pek mümkün kılmıyordu. Örneğin, </w:t>
      </w:r>
      <w:proofErr w:type="spellStart"/>
      <w:r w:rsidRPr="00F74BD4">
        <w:rPr>
          <w:i/>
          <w:color w:val="000000" w:themeColor="text1"/>
          <w:sz w:val="24"/>
          <w:szCs w:val="24"/>
        </w:rPr>
        <w:t>Casa</w:t>
      </w:r>
      <w:proofErr w:type="spellEnd"/>
      <w:r w:rsidRPr="00F74BD4">
        <w:rPr>
          <w:i/>
          <w:color w:val="000000" w:themeColor="text1"/>
          <w:sz w:val="24"/>
          <w:szCs w:val="24"/>
        </w:rPr>
        <w:t xml:space="preserve"> </w:t>
      </w:r>
      <w:proofErr w:type="spellStart"/>
      <w:r w:rsidRPr="00F74BD4">
        <w:rPr>
          <w:i/>
          <w:color w:val="000000" w:themeColor="text1"/>
          <w:sz w:val="24"/>
          <w:szCs w:val="24"/>
        </w:rPr>
        <w:t>giocasa</w:t>
      </w:r>
      <w:proofErr w:type="spellEnd"/>
      <w:r w:rsidRPr="00F74BD4">
        <w:rPr>
          <w:color w:val="000000" w:themeColor="text1"/>
          <w:sz w:val="24"/>
          <w:szCs w:val="24"/>
        </w:rPr>
        <w:t xml:space="preserve"> 1423 yılında </w:t>
      </w:r>
      <w:proofErr w:type="spellStart"/>
      <w:r w:rsidRPr="00F74BD4">
        <w:rPr>
          <w:color w:val="000000" w:themeColor="text1"/>
          <w:sz w:val="24"/>
          <w:szCs w:val="24"/>
        </w:rPr>
        <w:t>Vittorino</w:t>
      </w:r>
      <w:proofErr w:type="spellEnd"/>
      <w:r w:rsidRPr="00F74BD4">
        <w:rPr>
          <w:color w:val="000000" w:themeColor="text1"/>
          <w:sz w:val="24"/>
          <w:szCs w:val="24"/>
        </w:rPr>
        <w:t xml:space="preserve"> da </w:t>
      </w:r>
      <w:proofErr w:type="spellStart"/>
      <w:r w:rsidRPr="00F74BD4">
        <w:rPr>
          <w:color w:val="000000" w:themeColor="text1"/>
          <w:sz w:val="24"/>
          <w:szCs w:val="24"/>
        </w:rPr>
        <w:t>Feltre</w:t>
      </w:r>
      <w:proofErr w:type="spellEnd"/>
      <w:r w:rsidRPr="00F74BD4">
        <w:rPr>
          <w:color w:val="000000" w:themeColor="text1"/>
          <w:sz w:val="24"/>
          <w:szCs w:val="24"/>
        </w:rPr>
        <w:t xml:space="preserve"> tarafından kurulmuş, ancak onu ayakta tutmaya yetmemişti. </w:t>
      </w:r>
      <w:proofErr w:type="spellStart"/>
      <w:r w:rsidRPr="00F74BD4">
        <w:rPr>
          <w:color w:val="000000" w:themeColor="text1"/>
          <w:sz w:val="24"/>
          <w:szCs w:val="24"/>
        </w:rPr>
        <w:t>Catalan</w:t>
      </w:r>
      <w:proofErr w:type="spellEnd"/>
      <w:r w:rsidRPr="00F74BD4">
        <w:rPr>
          <w:color w:val="000000" w:themeColor="text1"/>
          <w:sz w:val="24"/>
          <w:szCs w:val="24"/>
        </w:rPr>
        <w:t xml:space="preserve"> </w:t>
      </w:r>
      <w:proofErr w:type="spellStart"/>
      <w:r w:rsidRPr="00F74BD4">
        <w:rPr>
          <w:color w:val="000000" w:themeColor="text1"/>
          <w:sz w:val="24"/>
          <w:szCs w:val="24"/>
        </w:rPr>
        <w:t>Juan</w:t>
      </w:r>
      <w:proofErr w:type="spellEnd"/>
      <w:r w:rsidRPr="00F74BD4">
        <w:rPr>
          <w:color w:val="000000" w:themeColor="text1"/>
          <w:sz w:val="24"/>
          <w:szCs w:val="24"/>
        </w:rPr>
        <w:t xml:space="preserve"> </w:t>
      </w:r>
      <w:proofErr w:type="spellStart"/>
      <w:r w:rsidRPr="00F74BD4">
        <w:rPr>
          <w:color w:val="000000" w:themeColor="text1"/>
          <w:sz w:val="24"/>
          <w:szCs w:val="24"/>
        </w:rPr>
        <w:t>Luis</w:t>
      </w:r>
      <w:proofErr w:type="spellEnd"/>
      <w:r w:rsidRPr="00F74BD4">
        <w:rPr>
          <w:color w:val="000000" w:themeColor="text1"/>
          <w:sz w:val="24"/>
          <w:szCs w:val="24"/>
        </w:rPr>
        <w:t xml:space="preserve"> </w:t>
      </w:r>
      <w:proofErr w:type="spellStart"/>
      <w:r w:rsidRPr="00F74BD4">
        <w:rPr>
          <w:color w:val="000000" w:themeColor="text1"/>
          <w:sz w:val="24"/>
          <w:szCs w:val="24"/>
        </w:rPr>
        <w:t>Vives</w:t>
      </w:r>
      <w:proofErr w:type="spellEnd"/>
      <w:r w:rsidRPr="00F74BD4">
        <w:rPr>
          <w:color w:val="000000" w:themeColor="text1"/>
          <w:sz w:val="24"/>
          <w:szCs w:val="24"/>
        </w:rPr>
        <w:t xml:space="preserve"> (1492</w:t>
      </w:r>
      <w:r w:rsidRPr="00F74BD4">
        <w:rPr>
          <w:color w:val="000000" w:themeColor="text1"/>
          <w:sz w:val="24"/>
          <w:szCs w:val="24"/>
        </w:rPr>
        <w:noBreakHyphen/>
        <w:t xml:space="preserve">1540) ve İngiliz </w:t>
      </w:r>
      <w:proofErr w:type="spellStart"/>
      <w:r w:rsidRPr="00F74BD4">
        <w:rPr>
          <w:color w:val="000000" w:themeColor="text1"/>
          <w:sz w:val="24"/>
          <w:szCs w:val="24"/>
        </w:rPr>
        <w:t>Roger</w:t>
      </w:r>
      <w:proofErr w:type="spellEnd"/>
      <w:r w:rsidRPr="00F74BD4">
        <w:rPr>
          <w:color w:val="000000" w:themeColor="text1"/>
          <w:sz w:val="24"/>
          <w:szCs w:val="24"/>
        </w:rPr>
        <w:t xml:space="preserve"> </w:t>
      </w:r>
      <w:proofErr w:type="spellStart"/>
      <w:r w:rsidRPr="00F74BD4">
        <w:rPr>
          <w:color w:val="000000" w:themeColor="text1"/>
          <w:sz w:val="24"/>
          <w:szCs w:val="24"/>
        </w:rPr>
        <w:t>Ascham</w:t>
      </w:r>
      <w:proofErr w:type="spellEnd"/>
      <w:r w:rsidRPr="00F74BD4">
        <w:rPr>
          <w:color w:val="000000" w:themeColor="text1"/>
          <w:sz w:val="24"/>
          <w:szCs w:val="24"/>
        </w:rPr>
        <w:t xml:space="preserve"> için de benzeri şeyler söylenebilir. Yeni pedagojik fikirler, belli ölçüde kalıcı bir eğitim sistemine dâhil edilmedikçe başarıya ulaşamazlar.</w:t>
      </w:r>
    </w:p>
    <w:p w:rsidR="0069757A" w:rsidRPr="00F74BD4" w:rsidRDefault="0069757A" w:rsidP="0069757A">
      <w:pPr>
        <w:spacing w:line="360" w:lineRule="auto"/>
        <w:ind w:right="1185" w:firstLine="567"/>
        <w:jc w:val="both"/>
        <w:rPr>
          <w:color w:val="000000" w:themeColor="text1"/>
          <w:sz w:val="24"/>
          <w:szCs w:val="24"/>
        </w:rPr>
      </w:pPr>
    </w:p>
    <w:p w:rsidR="0069757A" w:rsidRPr="00F74BD4" w:rsidRDefault="0069757A" w:rsidP="0069757A">
      <w:pPr>
        <w:spacing w:line="360" w:lineRule="auto"/>
        <w:ind w:right="1185" w:firstLine="567"/>
        <w:jc w:val="both"/>
        <w:rPr>
          <w:color w:val="000000" w:themeColor="text1"/>
          <w:sz w:val="24"/>
          <w:szCs w:val="24"/>
        </w:rPr>
      </w:pPr>
      <w:r w:rsidRPr="00F74BD4">
        <w:rPr>
          <w:color w:val="000000" w:themeColor="text1"/>
          <w:sz w:val="24"/>
          <w:szCs w:val="24"/>
        </w:rPr>
        <w:t xml:space="preserve">  Bütün bunlar olurken, 14.y</w:t>
      </w:r>
      <w:r>
        <w:rPr>
          <w:color w:val="000000" w:themeColor="text1"/>
          <w:sz w:val="24"/>
          <w:szCs w:val="24"/>
        </w:rPr>
        <w:t>üzyılın son anlarında, Hollanda’</w:t>
      </w:r>
      <w:r w:rsidRPr="00F74BD4">
        <w:rPr>
          <w:color w:val="000000" w:themeColor="text1"/>
          <w:sz w:val="24"/>
          <w:szCs w:val="24"/>
        </w:rPr>
        <w:t>da daha istikrarlı bir gelişme Ortak Hayatın Kardeşleri tarafından ortaya konuyordu. Bu arada, bu İtalyan olmayan Rö</w:t>
      </w:r>
      <w:r>
        <w:rPr>
          <w:color w:val="000000" w:themeColor="text1"/>
          <w:sz w:val="24"/>
          <w:szCs w:val="24"/>
        </w:rPr>
        <w:t>nesans’</w:t>
      </w:r>
      <w:r w:rsidRPr="00F74BD4">
        <w:rPr>
          <w:color w:val="000000" w:themeColor="text1"/>
          <w:sz w:val="24"/>
          <w:szCs w:val="24"/>
        </w:rPr>
        <w:t xml:space="preserve">ın ilk özelliklerinden birini de oluşturmaktadır. Önemini çok fazla abartmaya imkân yok. </w:t>
      </w:r>
      <w:proofErr w:type="spellStart"/>
      <w:r w:rsidRPr="00F74BD4">
        <w:rPr>
          <w:color w:val="000000" w:themeColor="text1"/>
          <w:sz w:val="24"/>
          <w:szCs w:val="24"/>
        </w:rPr>
        <w:t>Devotio</w:t>
      </w:r>
      <w:proofErr w:type="spellEnd"/>
      <w:r w:rsidRPr="00F74BD4">
        <w:rPr>
          <w:color w:val="000000" w:themeColor="text1"/>
          <w:sz w:val="24"/>
          <w:szCs w:val="24"/>
        </w:rPr>
        <w:t xml:space="preserve"> modern insanlığı, Hıristiyanlıkla uzlaştırma adına yapılmış bir girişimdir. Bu ancak mistik platformda gerçekleştirilebildi, bununla birlikte, Hollandalı Kardeşler görevlerini çok iyi yerine getirmiş ve bu sayede etkileri Kuzey Batı Avrupa’da hızla yayılmıştır. 15.yüzyılın ortalarına doğru Hollanda, Fransa ve Almanya’da bu tür okullardan 150 tanesi açılmış bulunuyordu. Aynı okullar, 16.yüzyıla kadar kendi türü içinde en iyi olma özelliklerini sürdürmüşlerdir. Ortak Hayatın Kardeşleri pek çok büyük adam yetiştirmişlerdir. Bunların içerisinde en ünlüleri, kendilerine sevgiyle bağlı olan </w:t>
      </w:r>
      <w:proofErr w:type="spellStart"/>
      <w:r w:rsidRPr="00F74BD4">
        <w:rPr>
          <w:color w:val="000000" w:themeColor="text1"/>
          <w:sz w:val="24"/>
          <w:szCs w:val="24"/>
        </w:rPr>
        <w:t>Cusa</w:t>
      </w:r>
      <w:proofErr w:type="spellEnd"/>
      <w:r w:rsidRPr="00F74BD4">
        <w:rPr>
          <w:color w:val="000000" w:themeColor="text1"/>
          <w:sz w:val="24"/>
          <w:szCs w:val="24"/>
        </w:rPr>
        <w:t xml:space="preserve"> Kardinali </w:t>
      </w:r>
      <w:proofErr w:type="spellStart"/>
      <w:r w:rsidRPr="00F74BD4">
        <w:rPr>
          <w:color w:val="000000" w:themeColor="text1"/>
          <w:sz w:val="24"/>
          <w:szCs w:val="24"/>
        </w:rPr>
        <w:t>Nicolas</w:t>
      </w:r>
      <w:proofErr w:type="spellEnd"/>
      <w:r w:rsidRPr="00F74BD4">
        <w:rPr>
          <w:color w:val="000000" w:themeColor="text1"/>
          <w:sz w:val="24"/>
          <w:szCs w:val="24"/>
        </w:rPr>
        <w:t xml:space="preserve"> (1401</w:t>
      </w:r>
      <w:r w:rsidRPr="00F74BD4">
        <w:rPr>
          <w:color w:val="000000" w:themeColor="text1"/>
          <w:sz w:val="24"/>
          <w:szCs w:val="24"/>
        </w:rPr>
        <w:noBreakHyphen/>
        <w:t>1464) ve kendilerine karşı tepki duyan Rott</w:t>
      </w:r>
      <w:r>
        <w:rPr>
          <w:color w:val="000000" w:themeColor="text1"/>
          <w:sz w:val="24"/>
          <w:szCs w:val="24"/>
        </w:rPr>
        <w:t xml:space="preserve">erdam’lı </w:t>
      </w:r>
      <w:proofErr w:type="spellStart"/>
      <w:r>
        <w:rPr>
          <w:color w:val="000000" w:themeColor="text1"/>
          <w:sz w:val="24"/>
          <w:szCs w:val="24"/>
        </w:rPr>
        <w:t>Erasmus’tur</w:t>
      </w:r>
      <w:proofErr w:type="spellEnd"/>
      <w:r>
        <w:rPr>
          <w:color w:val="000000" w:themeColor="text1"/>
          <w:sz w:val="24"/>
          <w:szCs w:val="24"/>
        </w:rPr>
        <w:t xml:space="preserve"> (1466</w:t>
      </w:r>
      <w:r>
        <w:rPr>
          <w:color w:val="000000" w:themeColor="text1"/>
          <w:sz w:val="24"/>
          <w:szCs w:val="24"/>
        </w:rPr>
        <w:noBreakHyphen/>
        <w:t xml:space="preserve">1536) </w:t>
      </w:r>
      <w:proofErr w:type="spellStart"/>
      <w:r>
        <w:rPr>
          <w:color w:val="000000" w:themeColor="text1"/>
          <w:sz w:val="24"/>
          <w:szCs w:val="24"/>
        </w:rPr>
        <w:t>Erasmus’</w:t>
      </w:r>
      <w:r w:rsidRPr="00F74BD4">
        <w:rPr>
          <w:color w:val="000000" w:themeColor="text1"/>
          <w:sz w:val="24"/>
          <w:szCs w:val="24"/>
        </w:rPr>
        <w:t>un</w:t>
      </w:r>
      <w:proofErr w:type="spellEnd"/>
      <w:r w:rsidRPr="00F74BD4">
        <w:rPr>
          <w:color w:val="000000" w:themeColor="text1"/>
          <w:sz w:val="24"/>
          <w:szCs w:val="24"/>
        </w:rPr>
        <w:t xml:space="preserve"> zamanına gelinceye kadar, bu okullar </w:t>
      </w:r>
      <w:proofErr w:type="spellStart"/>
      <w:r w:rsidRPr="00F74BD4">
        <w:rPr>
          <w:color w:val="000000" w:themeColor="text1"/>
          <w:sz w:val="24"/>
          <w:szCs w:val="24"/>
        </w:rPr>
        <w:t>spirütüel</w:t>
      </w:r>
      <w:proofErr w:type="spellEnd"/>
      <w:r w:rsidRPr="00F74BD4">
        <w:rPr>
          <w:color w:val="000000" w:themeColor="text1"/>
          <w:sz w:val="24"/>
          <w:szCs w:val="24"/>
        </w:rPr>
        <w:t xml:space="preserve"> güçlerini yitirmişlerdi; 16.Yüzyılın ikinci yarısında bunların yerine Cizvit kolejleri aldı ve sona ermelerine neden oldu.</w:t>
      </w:r>
    </w:p>
    <w:p w:rsidR="0069757A" w:rsidRPr="00F74BD4" w:rsidRDefault="0069757A" w:rsidP="0069757A">
      <w:pPr>
        <w:spacing w:line="360" w:lineRule="auto"/>
        <w:ind w:right="1185" w:firstLine="567"/>
        <w:jc w:val="both"/>
        <w:rPr>
          <w:color w:val="000000" w:themeColor="text1"/>
          <w:sz w:val="24"/>
          <w:szCs w:val="24"/>
        </w:rPr>
      </w:pPr>
      <w:r w:rsidRPr="00F74BD4">
        <w:rPr>
          <w:color w:val="000000" w:themeColor="text1"/>
          <w:sz w:val="24"/>
          <w:szCs w:val="24"/>
        </w:rPr>
        <w:t xml:space="preserve">  </w:t>
      </w:r>
    </w:p>
    <w:p w:rsidR="0069757A" w:rsidRPr="00F74BD4" w:rsidRDefault="0069757A" w:rsidP="0069757A">
      <w:pPr>
        <w:spacing w:line="360" w:lineRule="auto"/>
        <w:ind w:right="1185" w:firstLine="567"/>
        <w:jc w:val="both"/>
        <w:rPr>
          <w:color w:val="000000" w:themeColor="text1"/>
          <w:sz w:val="24"/>
          <w:szCs w:val="24"/>
        </w:rPr>
      </w:pPr>
      <w:r w:rsidRPr="00F74BD4">
        <w:rPr>
          <w:color w:val="000000" w:themeColor="text1"/>
          <w:sz w:val="24"/>
          <w:szCs w:val="24"/>
        </w:rPr>
        <w:t xml:space="preserve">  Eğitimsel dirilişe katkıda büyük katkıda bulunan diğer bir gurup da reformculardır. Protestan bakış açısına göre, az da eğitim sahibi olmak dinsel bi</w:t>
      </w:r>
      <w:r>
        <w:rPr>
          <w:color w:val="000000" w:themeColor="text1"/>
          <w:sz w:val="24"/>
          <w:szCs w:val="24"/>
        </w:rPr>
        <w:t>r zorunluluktur. Her Hıristiyan’</w:t>
      </w:r>
      <w:r w:rsidRPr="00F74BD4">
        <w:rPr>
          <w:color w:val="000000" w:themeColor="text1"/>
          <w:sz w:val="24"/>
          <w:szCs w:val="24"/>
        </w:rPr>
        <w:t xml:space="preserve">ın kutsal kitabı kendi başına okuyabilmesi gerekir. Bu nedenle, Martin </w:t>
      </w:r>
      <w:proofErr w:type="spellStart"/>
      <w:r w:rsidRPr="00F74BD4">
        <w:rPr>
          <w:color w:val="000000" w:themeColor="text1"/>
          <w:sz w:val="24"/>
          <w:szCs w:val="24"/>
        </w:rPr>
        <w:t>Luther</w:t>
      </w:r>
      <w:proofErr w:type="spellEnd"/>
      <w:r w:rsidRPr="00F74BD4">
        <w:rPr>
          <w:color w:val="000000" w:themeColor="text1"/>
          <w:sz w:val="24"/>
          <w:szCs w:val="24"/>
        </w:rPr>
        <w:t xml:space="preserve"> halkın eğitimi konusuna çok büyük ilgi göstermiştir. </w:t>
      </w:r>
      <w:proofErr w:type="spellStart"/>
      <w:r w:rsidRPr="00F74BD4">
        <w:rPr>
          <w:color w:val="000000" w:themeColor="text1"/>
          <w:sz w:val="24"/>
          <w:szCs w:val="24"/>
        </w:rPr>
        <w:t>Magdeburg</w:t>
      </w:r>
      <w:proofErr w:type="spellEnd"/>
      <w:r w:rsidRPr="00F74BD4">
        <w:rPr>
          <w:color w:val="000000" w:themeColor="text1"/>
          <w:sz w:val="24"/>
          <w:szCs w:val="24"/>
        </w:rPr>
        <w:t>, 1524 yılında, kendi</w:t>
      </w:r>
      <w:r w:rsidRPr="00F74BD4">
        <w:rPr>
          <w:b/>
          <w:color w:val="000000" w:themeColor="text1"/>
          <w:sz w:val="24"/>
          <w:szCs w:val="24"/>
        </w:rPr>
        <w:t xml:space="preserve"> </w:t>
      </w:r>
      <w:r w:rsidRPr="00F74BD4">
        <w:rPr>
          <w:color w:val="000000" w:themeColor="text1"/>
          <w:sz w:val="24"/>
          <w:szCs w:val="24"/>
        </w:rPr>
        <w:t xml:space="preserve">hazırlamış olduğu plana uygun okulları organize </w:t>
      </w:r>
      <w:r w:rsidRPr="00F74BD4">
        <w:rPr>
          <w:color w:val="000000" w:themeColor="text1"/>
          <w:sz w:val="24"/>
          <w:szCs w:val="24"/>
        </w:rPr>
        <w:lastRenderedPageBreak/>
        <w:t>etti. Pek çok Alman kentinde, başka türden okullar inşa edilmiş ve bunların çocuklara erişimi zaman içerisinde iyileştirilmiştir. İddia edilen o dur ki Protestan Alman eyaletlerinin halka açık okul sistemi, sahip olduğumuz ilkokul sistemidir. Bu sistemin fikir babas</w:t>
      </w:r>
      <w:r>
        <w:rPr>
          <w:color w:val="000000" w:themeColor="text1"/>
          <w:sz w:val="24"/>
          <w:szCs w:val="24"/>
        </w:rPr>
        <w:t xml:space="preserve">ı ve kurucusu </w:t>
      </w:r>
      <w:proofErr w:type="spellStart"/>
      <w:r>
        <w:rPr>
          <w:color w:val="000000" w:themeColor="text1"/>
          <w:sz w:val="24"/>
          <w:szCs w:val="24"/>
        </w:rPr>
        <w:t>Philip</w:t>
      </w:r>
      <w:proofErr w:type="spellEnd"/>
      <w:r>
        <w:rPr>
          <w:color w:val="000000" w:themeColor="text1"/>
          <w:sz w:val="24"/>
          <w:szCs w:val="24"/>
        </w:rPr>
        <w:t xml:space="preserve"> </w:t>
      </w:r>
      <w:proofErr w:type="spellStart"/>
      <w:r>
        <w:rPr>
          <w:color w:val="000000" w:themeColor="text1"/>
          <w:sz w:val="24"/>
          <w:szCs w:val="24"/>
        </w:rPr>
        <w:t>Melanchton’</w:t>
      </w:r>
      <w:r w:rsidRPr="00F74BD4">
        <w:rPr>
          <w:color w:val="000000" w:themeColor="text1"/>
          <w:sz w:val="24"/>
          <w:szCs w:val="24"/>
        </w:rPr>
        <w:t>dur</w:t>
      </w:r>
      <w:proofErr w:type="spellEnd"/>
      <w:r w:rsidRPr="00F74BD4">
        <w:rPr>
          <w:color w:val="000000" w:themeColor="text1"/>
          <w:sz w:val="24"/>
          <w:szCs w:val="24"/>
        </w:rPr>
        <w:t xml:space="preserve"> (1497</w:t>
      </w:r>
      <w:r w:rsidRPr="00F74BD4">
        <w:rPr>
          <w:color w:val="000000" w:themeColor="text1"/>
          <w:sz w:val="24"/>
          <w:szCs w:val="24"/>
        </w:rPr>
        <w:noBreakHyphen/>
        <w:t xml:space="preserve">1560). </w:t>
      </w:r>
      <w:proofErr w:type="spellStart"/>
      <w:r w:rsidRPr="00F74BD4">
        <w:rPr>
          <w:color w:val="000000" w:themeColor="text1"/>
          <w:sz w:val="24"/>
          <w:szCs w:val="24"/>
        </w:rPr>
        <w:t>Melanchton</w:t>
      </w:r>
      <w:proofErr w:type="spellEnd"/>
      <w:proofErr w:type="gramStart"/>
      <w:r w:rsidRPr="00F74BD4">
        <w:rPr>
          <w:color w:val="000000" w:themeColor="text1"/>
          <w:sz w:val="24"/>
          <w:szCs w:val="24"/>
        </w:rPr>
        <w:t>`</w:t>
      </w:r>
      <w:proofErr w:type="gramEnd"/>
      <w:r w:rsidRPr="00F74BD4">
        <w:rPr>
          <w:color w:val="000000" w:themeColor="text1"/>
          <w:sz w:val="24"/>
          <w:szCs w:val="24"/>
        </w:rPr>
        <w:t xml:space="preserve">un etkisi kendisine verilen </w:t>
      </w:r>
      <w:proofErr w:type="spellStart"/>
      <w:r w:rsidRPr="00F74BD4">
        <w:rPr>
          <w:i/>
          <w:color w:val="000000" w:themeColor="text1"/>
          <w:sz w:val="24"/>
          <w:szCs w:val="24"/>
        </w:rPr>
        <w:t>Paeceptor</w:t>
      </w:r>
      <w:proofErr w:type="spellEnd"/>
      <w:r w:rsidRPr="00F74BD4">
        <w:rPr>
          <w:i/>
          <w:color w:val="000000" w:themeColor="text1"/>
          <w:sz w:val="24"/>
          <w:szCs w:val="24"/>
        </w:rPr>
        <w:t xml:space="preserve"> </w:t>
      </w:r>
      <w:proofErr w:type="spellStart"/>
      <w:r w:rsidRPr="00F74BD4">
        <w:rPr>
          <w:i/>
          <w:color w:val="000000" w:themeColor="text1"/>
          <w:sz w:val="24"/>
          <w:szCs w:val="24"/>
        </w:rPr>
        <w:t>Germaniae</w:t>
      </w:r>
      <w:proofErr w:type="spellEnd"/>
      <w:r w:rsidRPr="00F74BD4">
        <w:rPr>
          <w:color w:val="000000" w:themeColor="text1"/>
          <w:sz w:val="24"/>
          <w:szCs w:val="24"/>
        </w:rPr>
        <w:t xml:space="preserve"> unvanını haklı çıkaracak kadar kalıcı ve yaygın olmuştur.</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2D398B"/>
    <w:rsid w:val="002F2933"/>
    <w:rsid w:val="00550FC1"/>
    <w:rsid w:val="0069757A"/>
    <w:rsid w:val="007F5EE1"/>
    <w:rsid w:val="00AF1742"/>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5</cp:revision>
  <dcterms:created xsi:type="dcterms:W3CDTF">2018-05-07T11:27:00Z</dcterms:created>
  <dcterms:modified xsi:type="dcterms:W3CDTF">2018-05-07T11:33:00Z</dcterms:modified>
</cp:coreProperties>
</file>