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Büyük yeniden-birleşme nasıl kurulacak? Bir seçenek,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bütüncül idealizmi.</w:t>
      </w:r>
    </w:p>
    <w:p w:rsidR="004714BB" w:rsidRDefault="004714BB" w:rsidP="004714BB">
      <w:pPr>
        <w:jc w:val="both"/>
        <w:rPr>
          <w:rFonts w:ascii="Times New Roman" w:hAnsi="Times New Roman" w:cs="Times New Roman"/>
          <w:sz w:val="24"/>
          <w:szCs w:val="24"/>
        </w:rPr>
      </w:pP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öznelliği her şeyin temelinde ola öznellik; nesneler dünyası, “</w:t>
      </w:r>
      <w:proofErr w:type="spellStart"/>
      <w:r w:rsidRPr="00C75506">
        <w:rPr>
          <w:rFonts w:ascii="Times New Roman" w:hAnsi="Times New Roman" w:cs="Times New Roman"/>
          <w:i/>
          <w:sz w:val="24"/>
          <w:szCs w:val="24"/>
        </w:rPr>
        <w:t>cogito</w:t>
      </w:r>
      <w:proofErr w:type="spellEnd"/>
      <w:r>
        <w:rPr>
          <w:rFonts w:ascii="Times New Roman" w:hAnsi="Times New Roman" w:cs="Times New Roman"/>
          <w:sz w:val="24"/>
          <w:szCs w:val="24"/>
        </w:rPr>
        <w:t>,” “</w:t>
      </w:r>
      <w:r w:rsidRPr="00C75506">
        <w:rPr>
          <w:rFonts w:ascii="Times New Roman" w:hAnsi="Times New Roman" w:cs="Times New Roman"/>
          <w:i/>
          <w:sz w:val="24"/>
          <w:szCs w:val="24"/>
        </w:rPr>
        <w:t>düşünüyorum</w:t>
      </w:r>
      <w:r>
        <w:rPr>
          <w:rFonts w:ascii="Times New Roman" w:hAnsi="Times New Roman" w:cs="Times New Roman"/>
          <w:sz w:val="24"/>
          <w:szCs w:val="24"/>
        </w:rPr>
        <w:t xml:space="preserve">” yoluyla koyulurlar; ondan bağımsız olarak düşünülemezler. Bu, sonlu bir öznellik değil, ama onu da içeren, mutlak Ben’dir – </w:t>
      </w: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ahlaksal özne kavramına vurgu; sonlu bilginin öznesini ve iradesini sınırlayan engellerin aşılması.</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Bu anlamda </w:t>
      </w:r>
      <w:proofErr w:type="spellStart"/>
      <w:r>
        <w:rPr>
          <w:rFonts w:ascii="Times New Roman" w:hAnsi="Times New Roman" w:cs="Times New Roman"/>
          <w:sz w:val="24"/>
          <w:szCs w:val="24"/>
        </w:rPr>
        <w:t>Fichte’yi</w:t>
      </w:r>
      <w:proofErr w:type="spellEnd"/>
      <w:r>
        <w:rPr>
          <w:rFonts w:ascii="Times New Roman" w:hAnsi="Times New Roman" w:cs="Times New Roman"/>
          <w:sz w:val="24"/>
          <w:szCs w:val="24"/>
        </w:rPr>
        <w:t xml:space="preserve"> bir </w:t>
      </w:r>
      <w:proofErr w:type="spellStart"/>
      <w:r w:rsidRPr="00D520E2">
        <w:rPr>
          <w:rFonts w:ascii="Times New Roman" w:hAnsi="Times New Roman" w:cs="Times New Roman"/>
          <w:i/>
          <w:sz w:val="24"/>
          <w:szCs w:val="24"/>
        </w:rPr>
        <w:t>Phänomenologie</w:t>
      </w:r>
      <w:proofErr w:type="spellEnd"/>
      <w:r>
        <w:rPr>
          <w:rFonts w:ascii="Times New Roman" w:hAnsi="Times New Roman" w:cs="Times New Roman"/>
          <w:sz w:val="24"/>
          <w:szCs w:val="24"/>
        </w:rPr>
        <w:t xml:space="preserve"> geliştirirken görüyoruz. Fenomenoloji, bölünmenin acılarını ortadan kaldırmak için girişilen bir çabadır. Bu girişimde bilinç, karşıtlığı da kapsayacak bir oluşuma, kendinin-bilincinin en tam gelişimine ulaşacaktır. Ancak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fenomenolojisi bunu yerine getiremez. Sorun iki idealin sentezi olunca,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de ahlaksal özgürlük kavramında diretince, bilginin öznesi bilinen bir nesneye ihtiyaç duyar, irade de üzerinde işleyeceği, aşmaya çalışacağı bir engele. Özgür özne, irade özgürlüğünü, doğanın engellerine karşı mücadelesinde tanımlar. Ancak bunun bitimsiz bir mücadele olması gerekir. Çünkü özgürlüğün gereği budur.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de, bu bakımdan, doğa ve özgür istenç arasında kurulacak bir birliğe ulaşamaz.</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Schiller</w:t>
      </w:r>
      <w:proofErr w:type="spellEnd"/>
      <w:r>
        <w:rPr>
          <w:rFonts w:ascii="Times New Roman" w:hAnsi="Times New Roman" w:cs="Times New Roman"/>
          <w:sz w:val="24"/>
          <w:szCs w:val="24"/>
        </w:rPr>
        <w:t xml:space="preserve">, </w:t>
      </w:r>
      <w:r w:rsidRPr="00F02E73">
        <w:rPr>
          <w:rFonts w:ascii="Times New Roman" w:hAnsi="Times New Roman" w:cs="Times New Roman"/>
          <w:i/>
          <w:sz w:val="24"/>
          <w:szCs w:val="24"/>
        </w:rPr>
        <w:t xml:space="preserve">İnsanın Estetik Eğitimi Üzerine </w:t>
      </w:r>
      <w:proofErr w:type="spellStart"/>
      <w:r w:rsidRPr="00F02E73">
        <w:rPr>
          <w:rFonts w:ascii="Times New Roman" w:hAnsi="Times New Roman" w:cs="Times New Roman"/>
          <w:i/>
          <w:sz w:val="24"/>
          <w:szCs w:val="24"/>
        </w:rPr>
        <w:t>Mektuplar</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öznellik açıklamasına oldukça yakın bir anlamda, ancak estetik bir düzlemde, birlik idealini sonuçlandırmaya çalışır.</w:t>
      </w:r>
    </w:p>
    <w:p w:rsidR="004714BB" w:rsidRDefault="004714BB" w:rsidP="004714BB">
      <w:pPr>
        <w:jc w:val="both"/>
        <w:rPr>
          <w:rFonts w:ascii="Times New Roman" w:hAnsi="Times New Roman" w:cs="Times New Roman"/>
          <w:sz w:val="24"/>
          <w:szCs w:val="24"/>
        </w:rPr>
      </w:pP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öznellik: (i) duyular yoluyla alıcılık. </w:t>
      </w:r>
      <w:proofErr w:type="spellStart"/>
      <w:r>
        <w:rPr>
          <w:rFonts w:ascii="Times New Roman" w:hAnsi="Times New Roman" w:cs="Times New Roman"/>
          <w:sz w:val="24"/>
          <w:szCs w:val="24"/>
        </w:rPr>
        <w:t>Schiller</w:t>
      </w:r>
      <w:proofErr w:type="spellEnd"/>
      <w:r>
        <w:rPr>
          <w:rFonts w:ascii="Times New Roman" w:hAnsi="Times New Roman" w:cs="Times New Roman"/>
          <w:sz w:val="24"/>
          <w:szCs w:val="24"/>
        </w:rPr>
        <w:t xml:space="preserve"> buna “duyu itkisi” der; (ii) deneyimi bir biçime, düzene getirme. Düşünmenin kendiliğindenliği/</w:t>
      </w:r>
      <w:proofErr w:type="spellStart"/>
      <w:r>
        <w:rPr>
          <w:rFonts w:ascii="Times New Roman" w:hAnsi="Times New Roman" w:cs="Times New Roman"/>
          <w:sz w:val="24"/>
          <w:szCs w:val="24"/>
        </w:rPr>
        <w:t>spontanlığı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Schiller</w:t>
      </w:r>
      <w:proofErr w:type="spellEnd"/>
      <w:r>
        <w:rPr>
          <w:rFonts w:ascii="Times New Roman" w:hAnsi="Times New Roman" w:cs="Times New Roman"/>
          <w:sz w:val="24"/>
          <w:szCs w:val="24"/>
        </w:rPr>
        <w:t xml:space="preserve"> buna “biçimlendirme itkisi” der. </w:t>
      </w:r>
      <w:proofErr w:type="spellStart"/>
      <w:r>
        <w:rPr>
          <w:rFonts w:ascii="Times New Roman" w:hAnsi="Times New Roman" w:cs="Times New Roman"/>
          <w:sz w:val="24"/>
          <w:szCs w:val="24"/>
        </w:rPr>
        <w:t>Schiller’in</w:t>
      </w:r>
      <w:proofErr w:type="spellEnd"/>
      <w:r>
        <w:rPr>
          <w:rFonts w:ascii="Times New Roman" w:hAnsi="Times New Roman" w:cs="Times New Roman"/>
          <w:sz w:val="24"/>
          <w:szCs w:val="24"/>
        </w:rPr>
        <w:t xml:space="preserve"> anladığı anlamda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söz konusu olan iki şey, yaşam ve biçim/form. Sorun: Yaşam ve biçim arasındaki uyumu kuracak olan bir başka oluşum? </w:t>
      </w:r>
      <w:proofErr w:type="spellStart"/>
      <w:r>
        <w:rPr>
          <w:rFonts w:ascii="Times New Roman" w:hAnsi="Times New Roman" w:cs="Times New Roman"/>
          <w:sz w:val="24"/>
          <w:szCs w:val="24"/>
        </w:rPr>
        <w:t>Schiller’e</w:t>
      </w:r>
      <w:proofErr w:type="spellEnd"/>
      <w:r>
        <w:rPr>
          <w:rFonts w:ascii="Times New Roman" w:hAnsi="Times New Roman" w:cs="Times New Roman"/>
          <w:sz w:val="24"/>
          <w:szCs w:val="24"/>
        </w:rPr>
        <w:t xml:space="preserve"> göre bu, yaşayan, canlı biçimdir ya da </w:t>
      </w:r>
      <w:r w:rsidRPr="00054B39">
        <w:rPr>
          <w:rFonts w:ascii="Times New Roman" w:hAnsi="Times New Roman" w:cs="Times New Roman"/>
          <w:b/>
          <w:sz w:val="24"/>
          <w:szCs w:val="24"/>
        </w:rPr>
        <w:t>güzellik</w:t>
      </w:r>
      <w:r>
        <w:rPr>
          <w:rFonts w:ascii="Times New Roman" w:hAnsi="Times New Roman" w:cs="Times New Roman"/>
          <w:sz w:val="24"/>
          <w:szCs w:val="24"/>
        </w:rPr>
        <w:t>.</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Güzellikte, doğamızın bu iki yanı, uyum içinde karşı karşıya gelirler. Güzel nesne nedir? O duyulabilir bir biçimdir, içinde duyulabilir içeriğin her bir parçasının biçimle uyum içinde olduğu; biçimin ancak bu içeriği alabileceği, içeriğin ise ancak bu biçimi alabileceği, bir nesnedir.</w:t>
      </w:r>
    </w:p>
    <w:p w:rsidR="004714BB" w:rsidRDefault="004714BB" w:rsidP="004714BB">
      <w:pPr>
        <w:jc w:val="both"/>
        <w:rPr>
          <w:rFonts w:ascii="Times New Roman" w:hAnsi="Times New Roman" w:cs="Times New Roman"/>
          <w:sz w:val="24"/>
          <w:szCs w:val="24"/>
        </w:rPr>
      </w:pPr>
      <w:proofErr w:type="spellStart"/>
      <w:r>
        <w:rPr>
          <w:rFonts w:ascii="Times New Roman" w:hAnsi="Times New Roman" w:cs="Times New Roman"/>
          <w:sz w:val="24"/>
          <w:szCs w:val="24"/>
        </w:rPr>
        <w:t>Schiller</w:t>
      </w:r>
      <w:proofErr w:type="spellEnd"/>
      <w:r>
        <w:rPr>
          <w:rFonts w:ascii="Times New Roman" w:hAnsi="Times New Roman" w:cs="Times New Roman"/>
          <w:sz w:val="24"/>
          <w:szCs w:val="24"/>
        </w:rPr>
        <w:t xml:space="preserve"> bunu “oyun” olarak adlandırır. Üçüncü itki, </w:t>
      </w:r>
      <w:proofErr w:type="spellStart"/>
      <w:r>
        <w:rPr>
          <w:rFonts w:ascii="Times New Roman" w:hAnsi="Times New Roman" w:cs="Times New Roman"/>
          <w:sz w:val="24"/>
          <w:szCs w:val="24"/>
        </w:rPr>
        <w:t>Schiller’de</w:t>
      </w:r>
      <w:proofErr w:type="spellEnd"/>
      <w:r>
        <w:rPr>
          <w:rFonts w:ascii="Times New Roman" w:hAnsi="Times New Roman" w:cs="Times New Roman"/>
          <w:sz w:val="24"/>
          <w:szCs w:val="24"/>
        </w:rPr>
        <w:t xml:space="preserve">, birleştirici dürtü, güdü, “oyun içgüdüsü,” “oyun </w:t>
      </w:r>
      <w:proofErr w:type="spellStart"/>
      <w:r>
        <w:rPr>
          <w:rFonts w:ascii="Times New Roman" w:hAnsi="Times New Roman" w:cs="Times New Roman"/>
          <w:sz w:val="24"/>
          <w:szCs w:val="24"/>
        </w:rPr>
        <w:t>itkisi”dir</w:t>
      </w:r>
      <w:proofErr w:type="spellEnd"/>
      <w:r>
        <w:rPr>
          <w:rFonts w:ascii="Times New Roman" w:hAnsi="Times New Roman" w:cs="Times New Roman"/>
          <w:sz w:val="24"/>
          <w:szCs w:val="24"/>
        </w:rPr>
        <w:t xml:space="preserve">. Oyun, insanın ve özgürlüğünün tamamlanmış gerçekleşmesidir. İçinde doğal tutkuların ve en yüksek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biçimlerin, çaba gerektirmeden, zahmetsizce bir olduğu, </w:t>
      </w:r>
      <w:proofErr w:type="spellStart"/>
      <w:r>
        <w:rPr>
          <w:rFonts w:ascii="Times New Roman" w:hAnsi="Times New Roman" w:cs="Times New Roman"/>
          <w:sz w:val="24"/>
          <w:szCs w:val="24"/>
        </w:rPr>
        <w:t>dışavurumsal</w:t>
      </w:r>
      <w:proofErr w:type="spellEnd"/>
      <w:r>
        <w:rPr>
          <w:rFonts w:ascii="Times New Roman" w:hAnsi="Times New Roman" w:cs="Times New Roman"/>
          <w:sz w:val="24"/>
          <w:szCs w:val="24"/>
        </w:rPr>
        <w:t xml:space="preserve"> uyumdur. Bu, dışavurum teorisinin idealidir.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“Oyun </w:t>
      </w:r>
      <w:proofErr w:type="spellStart"/>
      <w:r>
        <w:rPr>
          <w:rFonts w:ascii="Times New Roman" w:hAnsi="Times New Roman" w:cs="Times New Roman"/>
          <w:sz w:val="24"/>
          <w:szCs w:val="24"/>
        </w:rPr>
        <w:t>itkisi”nde</w:t>
      </w:r>
      <w:proofErr w:type="spellEnd"/>
      <w:r>
        <w:rPr>
          <w:rFonts w:ascii="Times New Roman" w:hAnsi="Times New Roman" w:cs="Times New Roman"/>
          <w:sz w:val="24"/>
          <w:szCs w:val="24"/>
        </w:rPr>
        <w:t xml:space="preserve"> Doğa ve Tin hep bir ağızdan konuşurlar. Ancak </w:t>
      </w:r>
      <w:proofErr w:type="spellStart"/>
      <w:r>
        <w:rPr>
          <w:rFonts w:ascii="Times New Roman" w:hAnsi="Times New Roman" w:cs="Times New Roman"/>
          <w:sz w:val="24"/>
          <w:szCs w:val="24"/>
        </w:rPr>
        <w:t>Schiller</w:t>
      </w:r>
      <w:proofErr w:type="spellEnd"/>
      <w:r>
        <w:rPr>
          <w:rFonts w:ascii="Times New Roman" w:hAnsi="Times New Roman" w:cs="Times New Roman"/>
          <w:sz w:val="24"/>
          <w:szCs w:val="24"/>
        </w:rPr>
        <w:t xml:space="preserve"> de bize gerçekleşmiş bir insanlık perspektifi sunmaz; o da, bunu, bitimsiz bir gelişmeye bırakır. Gene de </w:t>
      </w: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bakış açısından uzaklaşmış değildir.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İnsanın en yüksek tinsel yanının, onun ahlaksal özgürlüğünün, gene onun doğal yanıyla uyumunu, birliğini kurmaya yönelik bir başka yaklaşım, çözümü, doğanın kendisinde tinselliğe doğru bir yönelim bulmada görür – Kant’ın ötesine geçiş.</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Tinsel amaçları, erekleri gerçekleştirme eğilimiyle donatılmış bir Doğa </w:t>
      </w:r>
      <w:proofErr w:type="spellStart"/>
      <w:r>
        <w:rPr>
          <w:rFonts w:ascii="Times New Roman" w:hAnsi="Times New Roman" w:cs="Times New Roman"/>
          <w:sz w:val="24"/>
          <w:szCs w:val="24"/>
        </w:rPr>
        <w:t>İdea’sı</w:t>
      </w:r>
      <w:proofErr w:type="spellEnd"/>
      <w:r>
        <w:rPr>
          <w:rFonts w:ascii="Times New Roman" w:hAnsi="Times New Roman" w:cs="Times New Roman"/>
          <w:sz w:val="24"/>
          <w:szCs w:val="24"/>
        </w:rPr>
        <w:t>. Romantik neslin hedefi, bilinç ve ahlaksal özgürlüğü, insanın en tüksek tinsel kazanımlarını da göz önünde tutarak, doğayla bir birlik, uyum içinde kurmak, insana yeniden birliğini kazandırmak.</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Doğa ile kurulacak olan birlik iki türlü seçenekle bizi karşı karşıya bırakır. </w:t>
      </w:r>
      <w:proofErr w:type="gramStart"/>
      <w:r>
        <w:rPr>
          <w:rFonts w:ascii="Times New Roman" w:hAnsi="Times New Roman" w:cs="Times New Roman"/>
          <w:sz w:val="24"/>
          <w:szCs w:val="24"/>
        </w:rPr>
        <w:t xml:space="preserve">Özen ya kendini ahlaksal özgürlüğünden soyutlayarak, kendindeki bilinçdışı unsurlarla doğadaki kör güçlerle, </w:t>
      </w:r>
      <w:r>
        <w:rPr>
          <w:rFonts w:ascii="Times New Roman" w:hAnsi="Times New Roman" w:cs="Times New Roman"/>
          <w:sz w:val="24"/>
          <w:szCs w:val="24"/>
        </w:rPr>
        <w:lastRenderedPageBreak/>
        <w:t>bilinçsiz güçlerle bütünleştirecek; ya da, özne, tinsel varoluşunu kendinin-bilincindeki özgürlüğünü, doğa ile ilişkisi içinde tanımlayacak ve onunla olan karşılıklı ilişkisini soyutlamayacaksa, bu durumda, bu ilişki, karşılıklı ilişki, yabancı bir varlığa değil ama tinsel bir varlığa ya da güce referansla kurulabilir.</w:t>
      </w:r>
      <w:proofErr w:type="gramEnd"/>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Öyleyse tinsellik, tinsel amaçları gerçekleştirme yönelimi, doğanın özü olarak görülmelidir. Doğal realitede içkin olan, onun temeli olan şey, kendini gerçekleştirmeye çabalayan tinsel bir ilkedir – kozmik bir özne, mutla düşünce, mutlak Tin, mutlak Akıl, vb. – Kant’ın ve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ötesine geçiş. Öznenin ve nesnenin birliği: Kendinde bulunan öznelliğin bir dışavurumu olarak Doğa </w:t>
      </w:r>
      <w:proofErr w:type="spellStart"/>
      <w:r>
        <w:rPr>
          <w:rFonts w:ascii="Times New Roman" w:hAnsi="Times New Roman" w:cs="Times New Roman"/>
          <w:sz w:val="24"/>
          <w:szCs w:val="24"/>
        </w:rPr>
        <w:t>İdea’sı</w:t>
      </w:r>
      <w:proofErr w:type="spellEnd"/>
      <w:r>
        <w:rPr>
          <w:rFonts w:ascii="Times New Roman" w:hAnsi="Times New Roman" w:cs="Times New Roman"/>
          <w:sz w:val="24"/>
          <w:szCs w:val="24"/>
        </w:rPr>
        <w:t xml:space="preserve"> – </w:t>
      </w:r>
      <w:proofErr w:type="spellStart"/>
      <w:r w:rsidRPr="006371CC">
        <w:rPr>
          <w:rFonts w:ascii="Times New Roman" w:hAnsi="Times New Roman" w:cs="Times New Roman"/>
          <w:i/>
          <w:sz w:val="24"/>
          <w:szCs w:val="24"/>
        </w:rPr>
        <w:t>Zurück</w:t>
      </w:r>
      <w:proofErr w:type="spellEnd"/>
      <w:r w:rsidRPr="006371CC">
        <w:rPr>
          <w:rFonts w:ascii="Times New Roman" w:hAnsi="Times New Roman" w:cs="Times New Roman"/>
          <w:i/>
          <w:sz w:val="24"/>
          <w:szCs w:val="24"/>
        </w:rPr>
        <w:t xml:space="preserve"> </w:t>
      </w:r>
      <w:proofErr w:type="spellStart"/>
      <w:r w:rsidRPr="006371CC">
        <w:rPr>
          <w:rFonts w:ascii="Times New Roman" w:hAnsi="Times New Roman" w:cs="Times New Roman"/>
          <w:i/>
          <w:sz w:val="24"/>
          <w:szCs w:val="24"/>
        </w:rPr>
        <w:t>nach</w:t>
      </w:r>
      <w:proofErr w:type="spellEnd"/>
      <w:r w:rsidRPr="006371CC">
        <w:rPr>
          <w:rFonts w:ascii="Times New Roman" w:hAnsi="Times New Roman" w:cs="Times New Roman"/>
          <w:i/>
          <w:sz w:val="24"/>
          <w:szCs w:val="24"/>
        </w:rPr>
        <w:t xml:space="preserve"> </w:t>
      </w:r>
      <w:proofErr w:type="spellStart"/>
      <w:r w:rsidRPr="006371CC">
        <w:rPr>
          <w:rFonts w:ascii="Times New Roman" w:hAnsi="Times New Roman" w:cs="Times New Roman"/>
          <w:i/>
          <w:sz w:val="24"/>
          <w:szCs w:val="24"/>
        </w:rPr>
        <w:t>Spinoza</w:t>
      </w:r>
      <w:proofErr w:type="spellEnd"/>
      <w:r>
        <w:rPr>
          <w:rFonts w:ascii="Times New Roman" w:hAnsi="Times New Roman" w:cs="Times New Roman"/>
          <w:sz w:val="24"/>
          <w:szCs w:val="24"/>
        </w:rPr>
        <w:t xml:space="preserve">, bu ilke </w:t>
      </w:r>
      <w:proofErr w:type="spellStart"/>
      <w:r>
        <w:rPr>
          <w:rFonts w:ascii="Times New Roman" w:hAnsi="Times New Roman" w:cs="Times New Roman"/>
          <w:sz w:val="24"/>
          <w:szCs w:val="24"/>
        </w:rPr>
        <w:t>Spinoza’da</w:t>
      </w:r>
      <w:proofErr w:type="spellEnd"/>
      <w:r>
        <w:rPr>
          <w:rFonts w:ascii="Times New Roman" w:hAnsi="Times New Roman" w:cs="Times New Roman"/>
          <w:sz w:val="24"/>
          <w:szCs w:val="24"/>
        </w:rPr>
        <w:t xml:space="preserve"> bulunabilir. Sonlu öznellik ve kozmik bir tinsel ilke arasında kurulabilecek birlikte özgürlüğün ve zorunluluğun birliği – Kant’ın ya da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ile bir sentezi.</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Genç Romantikler, </w:t>
      </w:r>
      <w:proofErr w:type="spellStart"/>
      <w:r>
        <w:rPr>
          <w:rFonts w:ascii="Times New Roman" w:hAnsi="Times New Roman" w:cs="Times New Roman"/>
          <w:sz w:val="24"/>
          <w:szCs w:val="24"/>
        </w:rPr>
        <w:t>Schlegeller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Novalis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Fichte’den</w:t>
      </w:r>
      <w:proofErr w:type="spellEnd"/>
      <w:r>
        <w:rPr>
          <w:rFonts w:ascii="Times New Roman" w:hAnsi="Times New Roman" w:cs="Times New Roman"/>
          <w:sz w:val="24"/>
          <w:szCs w:val="24"/>
        </w:rPr>
        <w:t xml:space="preserve"> yola çıkıyorlar, özellikle de onun özgür, yaratıcı özgürlük kavramından, doğa ile kurulacak olan bütünleşmeyi, Doğayı, kozmik tinin bir çeşit şiiri olarak görmede buluyorlardı.</w:t>
      </w:r>
    </w:p>
    <w:p w:rsidR="004714BB" w:rsidRDefault="004714BB" w:rsidP="004714BB">
      <w:pPr>
        <w:jc w:val="both"/>
        <w:rPr>
          <w:rFonts w:ascii="Times New Roman" w:hAnsi="Times New Roman" w:cs="Times New Roman"/>
          <w:sz w:val="24"/>
          <w:szCs w:val="24"/>
        </w:rPr>
      </w:pP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yaratıcı öznellik kavramıyla Romantiklerin Doğanın şiirsel görüşü yaklaşımının birliği: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Wilhelm Joseph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Spinoza’nın</w:t>
      </w:r>
      <w:proofErr w:type="spellEnd"/>
      <w:r>
        <w:rPr>
          <w:rFonts w:ascii="Times New Roman" w:hAnsi="Times New Roman" w:cs="Times New Roman"/>
          <w:sz w:val="24"/>
          <w:szCs w:val="24"/>
        </w:rPr>
        <w:t xml:space="preserve"> birbirlerini tamamladıkları bir sentezi görmek mümkün. </w:t>
      </w:r>
      <w:proofErr w:type="spellStart"/>
      <w:r>
        <w:rPr>
          <w:rFonts w:ascii="Times New Roman" w:hAnsi="Times New Roman" w:cs="Times New Roman"/>
          <w:sz w:val="24"/>
          <w:szCs w:val="24"/>
        </w:rPr>
        <w:t>Fichteci</w:t>
      </w:r>
      <w:proofErr w:type="spellEnd"/>
      <w:r>
        <w:rPr>
          <w:rFonts w:ascii="Times New Roman" w:hAnsi="Times New Roman" w:cs="Times New Roman"/>
          <w:sz w:val="24"/>
          <w:szCs w:val="24"/>
        </w:rPr>
        <w:t xml:space="preserve"> dünyayı koyan bir öznellik ve </w:t>
      </w:r>
      <w:proofErr w:type="spellStart"/>
      <w:r>
        <w:rPr>
          <w:rFonts w:ascii="Times New Roman" w:hAnsi="Times New Roman" w:cs="Times New Roman"/>
          <w:sz w:val="24"/>
          <w:szCs w:val="24"/>
        </w:rPr>
        <w:t>Spinozca</w:t>
      </w:r>
      <w:proofErr w:type="spellEnd"/>
      <w:r>
        <w:rPr>
          <w:rFonts w:ascii="Times New Roman" w:hAnsi="Times New Roman" w:cs="Times New Roman"/>
          <w:sz w:val="24"/>
          <w:szCs w:val="24"/>
        </w:rPr>
        <w:t xml:space="preserve"> doğada kendi anlatımını bulan, doğanın </w:t>
      </w:r>
      <w:proofErr w:type="spellStart"/>
      <w:r w:rsidRPr="00A2174B">
        <w:rPr>
          <w:rFonts w:ascii="Times New Roman" w:hAnsi="Times New Roman" w:cs="Times New Roman"/>
          <w:b/>
          <w:sz w:val="24"/>
          <w:szCs w:val="24"/>
        </w:rPr>
        <w:t>substratum</w:t>
      </w:r>
      <w:r>
        <w:rPr>
          <w:rFonts w:ascii="Times New Roman" w:hAnsi="Times New Roman" w:cs="Times New Roman"/>
          <w:sz w:val="24"/>
          <w:szCs w:val="24"/>
        </w:rPr>
        <w:t>’u</w:t>
      </w:r>
      <w:proofErr w:type="spellEnd"/>
      <w:r>
        <w:rPr>
          <w:rFonts w:ascii="Times New Roman" w:hAnsi="Times New Roman" w:cs="Times New Roman"/>
          <w:sz w:val="24"/>
          <w:szCs w:val="24"/>
        </w:rPr>
        <w:t xml:space="preserve"> anlamında bir öznellik görüşü.</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1800 – </w:t>
      </w:r>
      <w:proofErr w:type="spellStart"/>
      <w:r w:rsidRPr="00C053C1">
        <w:rPr>
          <w:rFonts w:ascii="Times New Roman" w:hAnsi="Times New Roman" w:cs="Times New Roman"/>
          <w:i/>
          <w:sz w:val="24"/>
          <w:szCs w:val="24"/>
        </w:rPr>
        <w:t>Das</w:t>
      </w:r>
      <w:proofErr w:type="spellEnd"/>
      <w:r w:rsidRPr="00C053C1">
        <w:rPr>
          <w:rFonts w:ascii="Times New Roman" w:hAnsi="Times New Roman" w:cs="Times New Roman"/>
          <w:i/>
          <w:sz w:val="24"/>
          <w:szCs w:val="24"/>
        </w:rPr>
        <w:t xml:space="preserve"> </w:t>
      </w:r>
      <w:proofErr w:type="spellStart"/>
      <w:r w:rsidRPr="00C053C1">
        <w:rPr>
          <w:rFonts w:ascii="Times New Roman" w:hAnsi="Times New Roman" w:cs="Times New Roman"/>
          <w:i/>
          <w:sz w:val="24"/>
          <w:szCs w:val="24"/>
        </w:rPr>
        <w:t>System</w:t>
      </w:r>
      <w:proofErr w:type="spellEnd"/>
      <w:r w:rsidRPr="00C053C1">
        <w:rPr>
          <w:rFonts w:ascii="Times New Roman" w:hAnsi="Times New Roman" w:cs="Times New Roman"/>
          <w:i/>
          <w:sz w:val="24"/>
          <w:szCs w:val="24"/>
        </w:rPr>
        <w:t xml:space="preserve"> </w:t>
      </w:r>
      <w:proofErr w:type="spellStart"/>
      <w:r w:rsidRPr="00C053C1">
        <w:rPr>
          <w:rFonts w:ascii="Times New Roman" w:hAnsi="Times New Roman" w:cs="Times New Roman"/>
          <w:i/>
          <w:sz w:val="24"/>
          <w:szCs w:val="24"/>
        </w:rPr>
        <w:t>des</w:t>
      </w:r>
      <w:proofErr w:type="spellEnd"/>
      <w:r w:rsidRPr="00C053C1">
        <w:rPr>
          <w:rFonts w:ascii="Times New Roman" w:hAnsi="Times New Roman" w:cs="Times New Roman"/>
          <w:i/>
          <w:sz w:val="24"/>
          <w:szCs w:val="24"/>
        </w:rPr>
        <w:t xml:space="preserve"> </w:t>
      </w:r>
      <w:proofErr w:type="spellStart"/>
      <w:r w:rsidRPr="00C053C1">
        <w:rPr>
          <w:rFonts w:ascii="Times New Roman" w:hAnsi="Times New Roman" w:cs="Times New Roman"/>
          <w:i/>
          <w:sz w:val="24"/>
          <w:szCs w:val="24"/>
        </w:rPr>
        <w:t>tranzendentalen</w:t>
      </w:r>
      <w:proofErr w:type="spellEnd"/>
      <w:r w:rsidRPr="00C053C1">
        <w:rPr>
          <w:rFonts w:ascii="Times New Roman" w:hAnsi="Times New Roman" w:cs="Times New Roman"/>
          <w:i/>
          <w:sz w:val="24"/>
          <w:szCs w:val="24"/>
        </w:rPr>
        <w:t xml:space="preserve"> </w:t>
      </w:r>
      <w:proofErr w:type="spellStart"/>
      <w:r w:rsidRPr="00C053C1">
        <w:rPr>
          <w:rFonts w:ascii="Times New Roman" w:hAnsi="Times New Roman" w:cs="Times New Roman"/>
          <w:i/>
          <w:sz w:val="24"/>
          <w:szCs w:val="24"/>
        </w:rPr>
        <w:t>Idealismus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Schelling</w:t>
      </w:r>
      <w:proofErr w:type="spellEnd"/>
      <w:r>
        <w:rPr>
          <w:rFonts w:ascii="Times New Roman" w:hAnsi="Times New Roman" w:cs="Times New Roman"/>
          <w:sz w:val="24"/>
          <w:szCs w:val="24"/>
        </w:rPr>
        <w:t>) – Romantik Manifesto.</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Doğa: Öznelliğin bilinçsiz ürünü. Uyuklayan Tin. Taşlaşmış Tin. Gene de, öznel yaşamı gerçekleştirmek içkin bir eğilim taşımakta. Cansız varoluştan canlı doğaya kadar uzanan alanda bu içkin eğilim kendini gösterir. Yaşam, öznelliği, nesnel dünyada bildirir; yaşam bize amaçlılık içeren, kendi amaçlarına doğru yönelmiş bir doğayı sergiler. Zorunluluk ve özgürlük arasındaki uyum bir düzeyde gerçekleşir. Doğanın kendi yanında gerçekleştirebileceği, yapabileceği en iyi şey, Yaşam’dır. Ancak burada yine de içerilmiş olmayan şey, </w:t>
      </w:r>
      <w:proofErr w:type="spellStart"/>
      <w:r>
        <w:rPr>
          <w:rFonts w:ascii="Times New Roman" w:hAnsi="Times New Roman" w:cs="Times New Roman"/>
          <w:sz w:val="24"/>
          <w:szCs w:val="24"/>
        </w:rPr>
        <w:t>bilinç’tir</w:t>
      </w:r>
      <w:proofErr w:type="spellEnd"/>
      <w:r>
        <w:rPr>
          <w:rFonts w:ascii="Times New Roman" w:hAnsi="Times New Roman" w:cs="Times New Roman"/>
          <w:sz w:val="24"/>
          <w:szCs w:val="24"/>
        </w:rPr>
        <w:t xml:space="preserve">. Bu anlamda, daha yüksekte duran bir birlik olmalıdır, bilinçli öznelliğin kendini doğa ile </w:t>
      </w:r>
      <w:proofErr w:type="spellStart"/>
      <w:r>
        <w:rPr>
          <w:rFonts w:ascii="Times New Roman" w:hAnsi="Times New Roman" w:cs="Times New Roman"/>
          <w:sz w:val="24"/>
          <w:szCs w:val="24"/>
        </w:rPr>
        <w:t>içiçeleştirdiği</w:t>
      </w:r>
      <w:proofErr w:type="spellEnd"/>
      <w:r>
        <w:rPr>
          <w:rFonts w:ascii="Times New Roman" w:hAnsi="Times New Roman" w:cs="Times New Roman"/>
          <w:sz w:val="24"/>
          <w:szCs w:val="24"/>
        </w:rPr>
        <w:t xml:space="preserve"> daha yüksek bir birlik; bu, ancak, sanatta ulaşılabilecek bir aşamadır. </w:t>
      </w:r>
      <w:proofErr w:type="spellStart"/>
      <w:r>
        <w:rPr>
          <w:rFonts w:ascii="Times New Roman" w:hAnsi="Times New Roman" w:cs="Times New Roman"/>
          <w:sz w:val="24"/>
          <w:szCs w:val="24"/>
        </w:rPr>
        <w:t>Schelling</w:t>
      </w:r>
      <w:proofErr w:type="spellEnd"/>
      <w:r>
        <w:rPr>
          <w:rFonts w:ascii="Times New Roman" w:hAnsi="Times New Roman" w:cs="Times New Roman"/>
          <w:sz w:val="24"/>
          <w:szCs w:val="24"/>
        </w:rPr>
        <w:t xml:space="preserve">, Kant’ın üçüncü </w:t>
      </w:r>
      <w:proofErr w:type="spellStart"/>
      <w:r w:rsidRPr="0036000D">
        <w:rPr>
          <w:rFonts w:ascii="Times New Roman" w:hAnsi="Times New Roman" w:cs="Times New Roman"/>
          <w:i/>
          <w:sz w:val="24"/>
          <w:szCs w:val="24"/>
        </w:rPr>
        <w:t>Kritik</w:t>
      </w:r>
      <w:r>
        <w:rPr>
          <w:rFonts w:ascii="Times New Roman" w:hAnsi="Times New Roman" w:cs="Times New Roman"/>
          <w:sz w:val="24"/>
          <w:szCs w:val="24"/>
        </w:rPr>
        <w:t>’inden</w:t>
      </w:r>
      <w:proofErr w:type="spellEnd"/>
      <w:r>
        <w:rPr>
          <w:rFonts w:ascii="Times New Roman" w:hAnsi="Times New Roman" w:cs="Times New Roman"/>
          <w:sz w:val="24"/>
          <w:szCs w:val="24"/>
        </w:rPr>
        <w:t xml:space="preserve"> yola çıkar. Temel konular, güzellik ve amaçlılık. Sistemin en yüksek aşaması, Kant’ın üçüncü </w:t>
      </w:r>
      <w:proofErr w:type="spellStart"/>
      <w:r w:rsidRPr="0036000D">
        <w:rPr>
          <w:rFonts w:ascii="Times New Roman" w:hAnsi="Times New Roman" w:cs="Times New Roman"/>
          <w:i/>
          <w:sz w:val="24"/>
          <w:szCs w:val="24"/>
        </w:rPr>
        <w:t>Kritik</w:t>
      </w:r>
      <w:r>
        <w:rPr>
          <w:rFonts w:ascii="Times New Roman" w:hAnsi="Times New Roman" w:cs="Times New Roman"/>
          <w:sz w:val="24"/>
          <w:szCs w:val="24"/>
        </w:rPr>
        <w:t>’i</w:t>
      </w:r>
      <w:proofErr w:type="spellEnd"/>
      <w:r>
        <w:rPr>
          <w:rFonts w:ascii="Times New Roman" w:hAnsi="Times New Roman" w:cs="Times New Roman"/>
          <w:sz w:val="24"/>
          <w:szCs w:val="24"/>
        </w:rPr>
        <w:t xml:space="preserve"> olarak görülür. Özgürlük ve zorunluluk arasındaki birliği yeniden kuracak olan buluşma yeri, </w:t>
      </w:r>
      <w:r w:rsidRPr="004E7E9B">
        <w:rPr>
          <w:rFonts w:ascii="Times New Roman" w:hAnsi="Times New Roman" w:cs="Times New Roman"/>
          <w:b/>
          <w:sz w:val="24"/>
          <w:szCs w:val="24"/>
        </w:rPr>
        <w:t>estetik</w:t>
      </w:r>
      <w:r>
        <w:rPr>
          <w:rFonts w:ascii="Times New Roman" w:hAnsi="Times New Roman" w:cs="Times New Roman"/>
          <w:sz w:val="24"/>
          <w:szCs w:val="24"/>
        </w:rPr>
        <w:t>. Bilincin ve bilinçsizin birlik noktası. Kendiliğindenliğin ve alıcılığın bir oldukları nokta.</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Öznellik iki dünyaya ayrışır. Bir yanda, bilinçsiz doğa dünyası; diğer yanda, bilinçli ahlaksal eylem alanı ve tarih dünyası. Doğanın varlık hiyerarşisi birincinin ikinciye doğru olan yönelimini; tarih ise ikincinin birinciye doğru olan gelişimini sergiler. </w:t>
      </w:r>
      <w:proofErr w:type="spellStart"/>
      <w:r>
        <w:rPr>
          <w:rFonts w:ascii="Times New Roman" w:hAnsi="Times New Roman" w:cs="Times New Roman"/>
          <w:sz w:val="24"/>
          <w:szCs w:val="24"/>
        </w:rPr>
        <w:t>Schelling’te</w:t>
      </w:r>
      <w:proofErr w:type="spellEnd"/>
      <w:r>
        <w:rPr>
          <w:rFonts w:ascii="Times New Roman" w:hAnsi="Times New Roman" w:cs="Times New Roman"/>
          <w:sz w:val="24"/>
          <w:szCs w:val="24"/>
        </w:rPr>
        <w:t xml:space="preserve"> gördüğümüz, Romantik şiirsel doğa görüşünün felsefi bir anlatımıdır.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Mutlak Tinin, kozmik tinin sonlu tinlerle olan ilişkisi sorusu yanıtını beklemektedir. Bu bakımdan </w:t>
      </w:r>
      <w:proofErr w:type="spellStart"/>
      <w:r>
        <w:rPr>
          <w:rFonts w:ascii="Times New Roman" w:hAnsi="Times New Roman" w:cs="Times New Roman"/>
          <w:sz w:val="24"/>
          <w:szCs w:val="24"/>
        </w:rPr>
        <w:t>Romantisizmin</w:t>
      </w:r>
      <w:proofErr w:type="spellEnd"/>
      <w:r>
        <w:rPr>
          <w:rFonts w:ascii="Times New Roman" w:hAnsi="Times New Roman" w:cs="Times New Roman"/>
          <w:sz w:val="24"/>
          <w:szCs w:val="24"/>
        </w:rPr>
        <w:t xml:space="preserve"> pek başarılı olduğu söylenemez. Sorunun çözümü için iki yol: (i) Kozmik, mutlak Tinin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tinle özdeşliği söz konusu edilebilir. Bu durumda, mutlak tinin kendisinin sonsal gerçekleşmesi insan Ben’i olacaktır, bu ise tüm nesnel realitenin temeli olarak </w:t>
      </w:r>
      <w:proofErr w:type="spellStart"/>
      <w:r>
        <w:rPr>
          <w:rFonts w:ascii="Times New Roman" w:hAnsi="Times New Roman" w:cs="Times New Roman"/>
          <w:sz w:val="24"/>
          <w:szCs w:val="24"/>
        </w:rPr>
        <w:t>Fichteci</w:t>
      </w:r>
      <w:proofErr w:type="spellEnd"/>
      <w:r>
        <w:rPr>
          <w:rFonts w:ascii="Times New Roman" w:hAnsi="Times New Roman" w:cs="Times New Roman"/>
          <w:sz w:val="24"/>
          <w:szCs w:val="24"/>
        </w:rPr>
        <w:t xml:space="preserve"> mutlak Ben’e karşılık düşer – kendini sonsuz bir oluşta bulacak olan bir </w:t>
      </w:r>
      <w:proofErr w:type="spellStart"/>
      <w:r>
        <w:rPr>
          <w:rFonts w:ascii="Times New Roman" w:hAnsi="Times New Roman" w:cs="Times New Roman"/>
          <w:sz w:val="24"/>
          <w:szCs w:val="24"/>
        </w:rPr>
        <w:t>ben’in</w:t>
      </w:r>
      <w:proofErr w:type="spellEnd"/>
      <w:r>
        <w:rPr>
          <w:rFonts w:ascii="Times New Roman" w:hAnsi="Times New Roman" w:cs="Times New Roman"/>
          <w:sz w:val="24"/>
          <w:szCs w:val="24"/>
        </w:rPr>
        <w:t xml:space="preserve"> amacı, hedefi olarak mutlak Ben; (ii) </w:t>
      </w:r>
      <w:proofErr w:type="spellStart"/>
      <w:r>
        <w:rPr>
          <w:rFonts w:ascii="Times New Roman" w:hAnsi="Times New Roman" w:cs="Times New Roman"/>
          <w:sz w:val="24"/>
          <w:szCs w:val="24"/>
        </w:rPr>
        <w:t>panteistik</w:t>
      </w:r>
      <w:proofErr w:type="spellEnd"/>
      <w:r>
        <w:rPr>
          <w:rFonts w:ascii="Times New Roman" w:hAnsi="Times New Roman" w:cs="Times New Roman"/>
          <w:sz w:val="24"/>
          <w:szCs w:val="24"/>
        </w:rPr>
        <w:t xml:space="preserve"> bir yaklaşım benimsenebilir ya da onun bir </w:t>
      </w:r>
      <w:proofErr w:type="gramStart"/>
      <w:r>
        <w:rPr>
          <w:rFonts w:ascii="Times New Roman" w:hAnsi="Times New Roman" w:cs="Times New Roman"/>
          <w:sz w:val="24"/>
          <w:szCs w:val="24"/>
        </w:rPr>
        <w:t>versiyonu</w:t>
      </w:r>
      <w:proofErr w:type="gramEnd"/>
      <w:r>
        <w:rPr>
          <w:rFonts w:ascii="Times New Roman" w:hAnsi="Times New Roman" w:cs="Times New Roman"/>
          <w:sz w:val="24"/>
          <w:szCs w:val="24"/>
        </w:rPr>
        <w:t xml:space="preserve">, değişik bir biçimi olan bir yaklaşım. Doğaya katılma, ondaki büyük, sonsuz yaşama kapılma, özerk öğür iradeyi, istenci tehlikeye düşürecektir. </w:t>
      </w:r>
      <w:proofErr w:type="gramStart"/>
      <w:r>
        <w:rPr>
          <w:rFonts w:ascii="Times New Roman" w:hAnsi="Times New Roman" w:cs="Times New Roman"/>
          <w:sz w:val="24"/>
          <w:szCs w:val="24"/>
        </w:rPr>
        <w:t>Oysa,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Romantisizm</w:t>
      </w:r>
      <w:proofErr w:type="spellEnd"/>
      <w:r>
        <w:rPr>
          <w:rFonts w:ascii="Times New Roman" w:hAnsi="Times New Roman" w:cs="Times New Roman"/>
          <w:sz w:val="24"/>
          <w:szCs w:val="24"/>
        </w:rPr>
        <w:t xml:space="preserve">, en azından bunu </w:t>
      </w:r>
      <w:r>
        <w:rPr>
          <w:rFonts w:ascii="Times New Roman" w:hAnsi="Times New Roman" w:cs="Times New Roman"/>
          <w:sz w:val="24"/>
          <w:szCs w:val="24"/>
        </w:rPr>
        <w:lastRenderedPageBreak/>
        <w:t>istemektedir. Dönemin Romantik anlayışı başka bir yaklaşım geliştirmiştir. Kendini dışsal doğal realitede sergileyen tin, kendinin-</w:t>
      </w:r>
      <w:proofErr w:type="spellStart"/>
      <w:r>
        <w:rPr>
          <w:rFonts w:ascii="Times New Roman" w:hAnsi="Times New Roman" w:cs="Times New Roman"/>
          <w:sz w:val="24"/>
          <w:szCs w:val="24"/>
        </w:rPr>
        <w:t>bilincindenki</w:t>
      </w:r>
      <w:proofErr w:type="spellEnd"/>
      <w:r>
        <w:rPr>
          <w:rFonts w:ascii="Times New Roman" w:hAnsi="Times New Roman" w:cs="Times New Roman"/>
          <w:sz w:val="24"/>
          <w:szCs w:val="24"/>
        </w:rPr>
        <w:t xml:space="preserve"> dışavurumuna insanda ulaşır. Kant: “İnsan tüm yaratmanın sonsal ereğidir.” Burada gene de açıklanmayı bekleyen soru şu: Sonlu tinlerin bu yaratıcı kozmik, mutlak tinle olan ilişkilerinde ahlaksal özgürlük nasıl olanaklıdır?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Özerk/otonom ahlaksal özgürlük kavramını da kapsayacak bir şekilde, yalnızca doğal düzeni yansıtan değil ama onu tamamlayan, mükemmelleştiren, yetkinleştiren bir </w:t>
      </w:r>
      <w:proofErr w:type="spellStart"/>
      <w:r>
        <w:rPr>
          <w:rFonts w:ascii="Times New Roman" w:hAnsi="Times New Roman" w:cs="Times New Roman"/>
          <w:sz w:val="24"/>
          <w:szCs w:val="24"/>
        </w:rPr>
        <w:t>insanal</w:t>
      </w:r>
      <w:proofErr w:type="spellEnd"/>
      <w:r>
        <w:rPr>
          <w:rFonts w:ascii="Times New Roman" w:hAnsi="Times New Roman" w:cs="Times New Roman"/>
          <w:sz w:val="24"/>
          <w:szCs w:val="24"/>
        </w:rPr>
        <w:t xml:space="preserve"> bilinç kavramı ileri sürülmelidir. Bu görüşe göre, kendini doğada </w:t>
      </w:r>
      <w:proofErr w:type="spellStart"/>
      <w:r>
        <w:rPr>
          <w:rFonts w:ascii="Times New Roman" w:hAnsi="Times New Roman" w:cs="Times New Roman"/>
          <w:sz w:val="24"/>
          <w:szCs w:val="24"/>
        </w:rPr>
        <w:t>açımlayan</w:t>
      </w:r>
      <w:proofErr w:type="spellEnd"/>
      <w:r>
        <w:rPr>
          <w:rFonts w:ascii="Times New Roman" w:hAnsi="Times New Roman" w:cs="Times New Roman"/>
          <w:sz w:val="24"/>
          <w:szCs w:val="24"/>
        </w:rPr>
        <w:t xml:space="preserve"> kozmik, mutlak tin, kendini kendinin-bilincinde, bilinçli kendinin-bilgisinde tamamlamaya doğru çabalar ve bu kendinin-bilincinin kendini bulacağı yer, insan tinidir. Buna göre, insan, kendinde tamamlanmış bir doğayı yansıtmaktan daha fazlasını yapar; o, mutlak tinin hem amacı hem de aracıdır.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Tin kendinin en tam anlatımını, kendinin-bilincinde olan bir varlıkta ulaşır.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Yeni Ben anlayışı: Doğa tini gerçekleştirmeye yönelirken, kendinin-bilincinde olan bir varlık olarak insan, içinde doğayı tin olarak göreceği ve kendi tiniyle bir olarak göreceği bir doğa anlayışına yönelir – Doğa: Görülür Tin; Tin: Görülmez Doğa. Bu süreçte tanımlanan şey, insanların evrenin, kozmosun bireysel parçaları olmayıp, daha çok kozmik, mutlak tinin amacı ve araçları olarak görülmeleridir.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Romantisizmin</w:t>
      </w:r>
      <w:proofErr w:type="spellEnd"/>
      <w:r>
        <w:rPr>
          <w:rFonts w:ascii="Times New Roman" w:hAnsi="Times New Roman" w:cs="Times New Roman"/>
          <w:sz w:val="24"/>
          <w:szCs w:val="24"/>
        </w:rPr>
        <w:t xml:space="preserve"> yetersizliği, içerdiği çelişkiden, bitimsiz bir orijinal yaratıcı güç kavramından kaynaklanır. </w:t>
      </w:r>
      <w:proofErr w:type="spellStart"/>
      <w:r>
        <w:rPr>
          <w:rFonts w:ascii="Times New Roman" w:hAnsi="Times New Roman" w:cs="Times New Roman"/>
          <w:sz w:val="24"/>
          <w:szCs w:val="24"/>
        </w:rPr>
        <w:t>Romantisizm</w:t>
      </w:r>
      <w:proofErr w:type="spellEnd"/>
      <w:r>
        <w:rPr>
          <w:rFonts w:ascii="Times New Roman" w:hAnsi="Times New Roman" w:cs="Times New Roman"/>
          <w:sz w:val="24"/>
          <w:szCs w:val="24"/>
        </w:rPr>
        <w:t xml:space="preserve"> de yola çıkarken ahlaksal özgürlük ve bütünsel dışavurum, öznellik ve doğa arasında kurulacak eksiksiz, tamamlanmış bir birlik peşindeydi. </w:t>
      </w:r>
      <w:proofErr w:type="spellStart"/>
      <w:r>
        <w:rPr>
          <w:rFonts w:ascii="Times New Roman" w:hAnsi="Times New Roman" w:cs="Times New Roman"/>
          <w:sz w:val="24"/>
          <w:szCs w:val="24"/>
        </w:rPr>
        <w:t>Romantisizmin</w:t>
      </w:r>
      <w:proofErr w:type="spellEnd"/>
      <w:r>
        <w:rPr>
          <w:rFonts w:ascii="Times New Roman" w:hAnsi="Times New Roman" w:cs="Times New Roman"/>
          <w:sz w:val="24"/>
          <w:szCs w:val="24"/>
        </w:rPr>
        <w:t xml:space="preserve"> bu sonsuz yaratıcı güç anlamındaki öznellik kavramı, tanım gereği, bütünleşmeyi asla gerçekleştiremez – kötü sonsuz kavramı.</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Gene, </w:t>
      </w:r>
      <w:proofErr w:type="spellStart"/>
      <w:r>
        <w:rPr>
          <w:rFonts w:ascii="Times New Roman" w:hAnsi="Times New Roman" w:cs="Times New Roman"/>
          <w:sz w:val="24"/>
          <w:szCs w:val="24"/>
        </w:rPr>
        <w:t>Romantisizmin</w:t>
      </w:r>
      <w:proofErr w:type="spellEnd"/>
      <w:r>
        <w:rPr>
          <w:rFonts w:ascii="Times New Roman" w:hAnsi="Times New Roman" w:cs="Times New Roman"/>
          <w:sz w:val="24"/>
          <w:szCs w:val="24"/>
        </w:rPr>
        <w:t xml:space="preserve"> aklı küçümsemesi, kötülemesi, öznellik ve doğa arasında kurulacak birliğin görüyle, sezgiyle, </w:t>
      </w:r>
      <w:proofErr w:type="spellStart"/>
      <w:r>
        <w:rPr>
          <w:rFonts w:ascii="Times New Roman" w:hAnsi="Times New Roman" w:cs="Times New Roman"/>
          <w:sz w:val="24"/>
          <w:szCs w:val="24"/>
        </w:rPr>
        <w:t>hayalgücüyle</w:t>
      </w:r>
      <w:proofErr w:type="spellEnd"/>
      <w:r>
        <w:rPr>
          <w:rFonts w:ascii="Times New Roman" w:hAnsi="Times New Roman" w:cs="Times New Roman"/>
          <w:sz w:val="24"/>
          <w:szCs w:val="24"/>
        </w:rPr>
        <w:t xml:space="preserve"> başarılacağı yolunda bir yaklaşıma Romantik düşünürü yaklaştırır. En yüksek sentez, sanatta bulunacaktır, bu da aklın kavraması dışındadır. Bu da bazı şeylerin kurban edilmesi demektir.</w:t>
      </w:r>
    </w:p>
    <w:p w:rsidR="004714BB" w:rsidRDefault="004714BB" w:rsidP="004714BB">
      <w:pPr>
        <w:jc w:val="both"/>
        <w:rPr>
          <w:rFonts w:ascii="Times New Roman" w:hAnsi="Times New Roman" w:cs="Times New Roman"/>
          <w:sz w:val="24"/>
          <w:szCs w:val="24"/>
        </w:rPr>
      </w:pPr>
      <w:r>
        <w:rPr>
          <w:rFonts w:ascii="Times New Roman" w:hAnsi="Times New Roman" w:cs="Times New Roman"/>
          <w:sz w:val="24"/>
          <w:szCs w:val="24"/>
        </w:rPr>
        <w:t xml:space="preserve">Zihinsel, entelektüel görüde, saf görüde doğayla gerçekleştirilecek olan bir birlik, yaşamın akışında </w:t>
      </w:r>
      <w:proofErr w:type="spellStart"/>
      <w:r>
        <w:rPr>
          <w:rFonts w:ascii="Times New Roman" w:hAnsi="Times New Roman" w:cs="Times New Roman"/>
          <w:sz w:val="24"/>
          <w:szCs w:val="24"/>
        </w:rPr>
        <w:t>kendi’nin</w:t>
      </w:r>
      <w:proofErr w:type="spellEnd"/>
      <w:r>
        <w:rPr>
          <w:rFonts w:ascii="Times New Roman" w:hAnsi="Times New Roman" w:cs="Times New Roman"/>
          <w:sz w:val="24"/>
          <w:szCs w:val="24"/>
        </w:rPr>
        <w:t xml:space="preserve"> kaybolması, öznelliğin terkedilmesi demektir; bu da, zorunluluk ve özgürlük arasında kurulacak bir sentez değildir. Bu bir tavizdir. Bu daha yüksek bir senteze ulaşmaktan çok, orijinal özdeşliğe, düşüncenin parçaladığı orijinal özdeşliğe bir geri dönüştür. Kuşkusuz,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yaklaşımı bundan farklıdır.</w:t>
      </w:r>
    </w:p>
    <w:p w:rsidR="004714BB" w:rsidRDefault="004714BB" w:rsidP="004714BB">
      <w:pPr>
        <w:jc w:val="both"/>
        <w:rPr>
          <w:rFonts w:ascii="Times New Roman" w:hAnsi="Times New Roman" w:cs="Times New Roman"/>
          <w:sz w:val="24"/>
          <w:szCs w:val="24"/>
        </w:rPr>
      </w:pP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çözümü yeni bir akıl anlayışı geliştirmekte buldu – Spekülatif Akıl. Bunsuz, kendimizi ya Tanrının </w:t>
      </w:r>
      <w:proofErr w:type="spellStart"/>
      <w:r>
        <w:rPr>
          <w:rFonts w:ascii="Times New Roman" w:hAnsi="Times New Roman" w:cs="Times New Roman"/>
          <w:sz w:val="24"/>
          <w:szCs w:val="24"/>
        </w:rPr>
        <w:t>terkettiği</w:t>
      </w:r>
      <w:proofErr w:type="spellEnd"/>
      <w:r>
        <w:rPr>
          <w:rFonts w:ascii="Times New Roman" w:hAnsi="Times New Roman" w:cs="Times New Roman"/>
          <w:sz w:val="24"/>
          <w:szCs w:val="24"/>
        </w:rPr>
        <w:t xml:space="preserve"> bir dünyada sürgünde gibi görüp umutsuzluğa kapılırız, Umut yok deriz, ya da sezginin, görünün ve düşlemin/</w:t>
      </w:r>
      <w:proofErr w:type="spellStart"/>
      <w:r>
        <w:rPr>
          <w:rFonts w:ascii="Times New Roman" w:hAnsi="Times New Roman" w:cs="Times New Roman"/>
          <w:sz w:val="24"/>
          <w:szCs w:val="24"/>
        </w:rPr>
        <w:t>fantazinin</w:t>
      </w:r>
      <w:proofErr w:type="spellEnd"/>
      <w:r>
        <w:rPr>
          <w:rFonts w:ascii="Times New Roman" w:hAnsi="Times New Roman" w:cs="Times New Roman"/>
          <w:sz w:val="24"/>
          <w:szCs w:val="24"/>
        </w:rPr>
        <w:t xml:space="preserve"> alacakaranlık kuşağında kaybedilmiş birliği bulmaya çalışırız.</w:t>
      </w:r>
    </w:p>
    <w:p w:rsidR="009C6BF7" w:rsidRPr="004714BB" w:rsidRDefault="009C6BF7" w:rsidP="004714BB">
      <w:pPr>
        <w:jc w:val="both"/>
        <w:rPr>
          <w:rFonts w:ascii="Times New Roman" w:hAnsi="Times New Roman" w:cs="Times New Roman"/>
          <w:sz w:val="24"/>
          <w:szCs w:val="24"/>
        </w:rPr>
      </w:pPr>
      <w:bookmarkStart w:id="0" w:name="_GoBack"/>
      <w:bookmarkEnd w:id="0"/>
    </w:p>
    <w:sectPr w:rsidR="009C6BF7" w:rsidRPr="0047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BB"/>
    <w:rsid w:val="004714BB"/>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0645E-FF7A-4C8F-B52C-FF507D31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1476</Words>
  <Characters>8419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2018-05-10T06:24:00Z</dcterms:created>
  <dcterms:modified xsi:type="dcterms:W3CDTF">2018-05-10T06:26:00Z</dcterms:modified>
</cp:coreProperties>
</file>