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25" w:rsidRPr="007C6B82" w:rsidRDefault="00CB4225" w:rsidP="00CB4225">
      <w:pPr>
        <w:pStyle w:val="GvdeMetni"/>
        <w:jc w:val="both"/>
        <w:rPr>
          <w:rFonts w:ascii="Times New Roman" w:hAnsi="Times New Roman" w:cs="Times New Roman"/>
          <w:sz w:val="24"/>
        </w:rPr>
      </w:pPr>
      <w:r w:rsidRPr="007C6B82">
        <w:rPr>
          <w:rFonts w:ascii="Times New Roman" w:hAnsi="Times New Roman" w:cs="Times New Roman"/>
          <w:b/>
          <w:bCs/>
          <w:sz w:val="24"/>
        </w:rPr>
        <w:t xml:space="preserve">(iv) </w:t>
      </w:r>
      <w:r w:rsidRPr="003460CD">
        <w:rPr>
          <w:rFonts w:ascii="Times New Roman" w:hAnsi="Times New Roman" w:cs="Times New Roman"/>
          <w:b/>
          <w:bCs/>
          <w:i/>
          <w:sz w:val="24"/>
        </w:rPr>
        <w:t>Tinin Görüngübilimi</w:t>
      </w:r>
      <w:r>
        <w:rPr>
          <w:rFonts w:ascii="Times New Roman" w:hAnsi="Times New Roman" w:cs="Times New Roman"/>
          <w:b/>
          <w:bCs/>
          <w:sz w:val="24"/>
        </w:rPr>
        <w:t>(</w:t>
      </w:r>
      <w:proofErr w:type="spellStart"/>
      <w:r>
        <w:rPr>
          <w:rFonts w:ascii="Times New Roman" w:hAnsi="Times New Roman" w:cs="Times New Roman"/>
          <w:b/>
          <w:bCs/>
          <w:i/>
          <w:sz w:val="24"/>
        </w:rPr>
        <w:t>Phä</w:t>
      </w:r>
      <w:r w:rsidRPr="003460CD">
        <w:rPr>
          <w:rFonts w:ascii="Times New Roman" w:hAnsi="Times New Roman" w:cs="Times New Roman"/>
          <w:b/>
          <w:bCs/>
          <w:i/>
          <w:sz w:val="24"/>
        </w:rPr>
        <w:t>nomenologie</w:t>
      </w:r>
      <w:proofErr w:type="spellEnd"/>
      <w:r w:rsidRPr="003460CD">
        <w:rPr>
          <w:rFonts w:ascii="Times New Roman" w:hAnsi="Times New Roman" w:cs="Times New Roman"/>
          <w:b/>
          <w:bCs/>
          <w:i/>
          <w:sz w:val="24"/>
        </w:rPr>
        <w:t xml:space="preserve"> </w:t>
      </w:r>
      <w:proofErr w:type="spellStart"/>
      <w:r w:rsidRPr="003460CD">
        <w:rPr>
          <w:rFonts w:ascii="Times New Roman" w:hAnsi="Times New Roman" w:cs="Times New Roman"/>
          <w:b/>
          <w:bCs/>
          <w:i/>
          <w:sz w:val="24"/>
        </w:rPr>
        <w:t>des</w:t>
      </w:r>
      <w:proofErr w:type="spellEnd"/>
      <w:r w:rsidRPr="003460CD">
        <w:rPr>
          <w:rFonts w:ascii="Times New Roman" w:hAnsi="Times New Roman" w:cs="Times New Roman"/>
          <w:b/>
          <w:bCs/>
          <w:i/>
          <w:sz w:val="24"/>
        </w:rPr>
        <w:t xml:space="preserve"> </w:t>
      </w:r>
      <w:proofErr w:type="spellStart"/>
      <w:r w:rsidRPr="003460CD">
        <w:rPr>
          <w:rFonts w:ascii="Times New Roman" w:hAnsi="Times New Roman" w:cs="Times New Roman"/>
          <w:b/>
          <w:bCs/>
          <w:i/>
          <w:sz w:val="24"/>
        </w:rPr>
        <w:t>Geistes</w:t>
      </w:r>
      <w:proofErr w:type="spellEnd"/>
      <w:r>
        <w:rPr>
          <w:rFonts w:ascii="Times New Roman" w:hAnsi="Times New Roman" w:cs="Times New Roman"/>
          <w:b/>
          <w:bCs/>
          <w:sz w:val="24"/>
        </w:rPr>
        <w:t>)</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yapıtları arasında en çok tartışılanı, en çok etkili olanı, kuşkusuz, </w:t>
      </w:r>
      <w:proofErr w:type="spellStart"/>
      <w:r w:rsidRPr="007C6B82">
        <w:rPr>
          <w:rFonts w:ascii="Times New Roman" w:hAnsi="Times New Roman" w:cs="Times New Roman"/>
          <w:i/>
          <w:iCs/>
          <w:sz w:val="24"/>
        </w:rPr>
        <w:t>Phaenomenologie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Geistes</w:t>
      </w:r>
      <w:proofErr w:type="spellEnd"/>
      <w:r w:rsidRPr="007C6B82">
        <w:rPr>
          <w:rFonts w:ascii="Times New Roman" w:hAnsi="Times New Roman" w:cs="Times New Roman"/>
          <w:sz w:val="24"/>
        </w:rPr>
        <w:t xml:space="preserve"> (Tinin Görüngübilimi)’</w:t>
      </w:r>
      <w:proofErr w:type="spellStart"/>
      <w:r w:rsidRPr="007C6B82">
        <w:rPr>
          <w:rFonts w:ascii="Times New Roman" w:hAnsi="Times New Roman" w:cs="Times New Roman"/>
          <w:sz w:val="24"/>
        </w:rPr>
        <w:t>dir</w:t>
      </w:r>
      <w:proofErr w:type="spellEnd"/>
      <w:r w:rsidRPr="007C6B82">
        <w:rPr>
          <w:rFonts w:ascii="Times New Roman" w:hAnsi="Times New Roman" w:cs="Times New Roman"/>
          <w:sz w:val="24"/>
        </w:rPr>
        <w:t xml:space="preserve">. Bu çalışma bilincin deneyiminin bir tarihi yoluyla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felsefi dizgesine bir giriş hizmeti görür.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filozofun yaptığı sayısız giriş denemelerinden yalnızca birini sunar. </w:t>
      </w: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yazılarında ve dizge tasarlarında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bu işlev için uygun bulduğu bilim “</w:t>
      </w:r>
      <w:proofErr w:type="spellStart"/>
      <w:r w:rsidRPr="007C6B82">
        <w:rPr>
          <w:rFonts w:ascii="Times New Roman" w:hAnsi="Times New Roman" w:cs="Times New Roman"/>
          <w:sz w:val="24"/>
        </w:rPr>
        <w:t>mantık”tır</w:t>
      </w:r>
      <w:proofErr w:type="spellEnd"/>
      <w:r w:rsidRPr="007C6B82">
        <w:rPr>
          <w:rFonts w:ascii="Times New Roman" w:hAnsi="Times New Roman" w:cs="Times New Roman"/>
          <w:sz w:val="24"/>
        </w:rPr>
        <w:t xml:space="preserve">. Bu bilimin, mantığın, giriş olarak görevi, uzlaşmaz karşıtlıklarla sınırlı olan “sıradan </w:t>
      </w:r>
      <w:proofErr w:type="spellStart"/>
      <w:r w:rsidRPr="007C6B82">
        <w:rPr>
          <w:rFonts w:ascii="Times New Roman" w:hAnsi="Times New Roman" w:cs="Times New Roman"/>
          <w:sz w:val="24"/>
        </w:rPr>
        <w:t>düşünme”yi</w:t>
      </w:r>
      <w:proofErr w:type="spellEnd"/>
      <w:r w:rsidRPr="007C6B82">
        <w:rPr>
          <w:rFonts w:ascii="Times New Roman" w:hAnsi="Times New Roman" w:cs="Times New Roman"/>
          <w:sz w:val="24"/>
        </w:rPr>
        <w:t xml:space="preserve">, “sıradan </w:t>
      </w:r>
      <w:proofErr w:type="spellStart"/>
      <w:r w:rsidRPr="007C6B82">
        <w:rPr>
          <w:rFonts w:ascii="Times New Roman" w:hAnsi="Times New Roman" w:cs="Times New Roman"/>
          <w:sz w:val="24"/>
        </w:rPr>
        <w:t>bilme”yi</w:t>
      </w:r>
      <w:proofErr w:type="spellEnd"/>
      <w:r w:rsidRPr="007C6B82">
        <w:rPr>
          <w:rFonts w:ascii="Times New Roman" w:hAnsi="Times New Roman" w:cs="Times New Roman"/>
          <w:sz w:val="24"/>
        </w:rPr>
        <w:t xml:space="preserve"> “kurgusal </w:t>
      </w:r>
      <w:proofErr w:type="spellStart"/>
      <w:r w:rsidRPr="007C6B82">
        <w:rPr>
          <w:rFonts w:ascii="Times New Roman" w:hAnsi="Times New Roman" w:cs="Times New Roman"/>
          <w:sz w:val="24"/>
        </w:rPr>
        <w:t>düşünce”ye</w:t>
      </w:r>
      <w:proofErr w:type="spellEnd"/>
      <w:r w:rsidRPr="007C6B82">
        <w:rPr>
          <w:rFonts w:ascii="Times New Roman" w:hAnsi="Times New Roman" w:cs="Times New Roman"/>
          <w:sz w:val="24"/>
        </w:rPr>
        <w:t xml:space="preserve"> ya da “felsefi düşünce” ye yükseltmektir. Kurgusal düşünce ya da gerçek felsefi bilme karşıtların </w:t>
      </w:r>
      <w:proofErr w:type="spellStart"/>
      <w:r w:rsidRPr="007C6B82">
        <w:rPr>
          <w:rFonts w:ascii="Times New Roman" w:hAnsi="Times New Roman" w:cs="Times New Roman"/>
          <w:sz w:val="24"/>
        </w:rPr>
        <w:t>uzlaştırılabilirliğini</w:t>
      </w:r>
      <w:proofErr w:type="spellEnd"/>
      <w:r w:rsidRPr="007C6B82">
        <w:rPr>
          <w:rFonts w:ascii="Times New Roman" w:hAnsi="Times New Roman" w:cs="Times New Roman"/>
          <w:sz w:val="24"/>
        </w:rPr>
        <w:t xml:space="preserve">/birliğini ve bunların açığa çıkış düzeneklerinin bilgisini nitelendirir.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dönemde karşıtların temeldeki çözümsüzlüğünü ileri süren düşünüş biçimini “derin-düşünce” olarak adlandırdı. Bu düşüncenin kurgusal konuma yükselişi, gerçekte, derin-düşünceyi nitelendiren </w:t>
      </w:r>
      <w:proofErr w:type="gramStart"/>
      <w:r w:rsidRPr="007C6B82">
        <w:rPr>
          <w:rFonts w:ascii="Times New Roman" w:hAnsi="Times New Roman" w:cs="Times New Roman"/>
          <w:sz w:val="24"/>
        </w:rPr>
        <w:t>ve,</w:t>
      </w:r>
      <w:proofErr w:type="gramEnd"/>
      <w:r w:rsidRPr="007C6B82">
        <w:rPr>
          <w:rFonts w:ascii="Times New Roman" w:hAnsi="Times New Roman" w:cs="Times New Roman"/>
          <w:sz w:val="24"/>
        </w:rPr>
        <w:t xml:space="preserve"> giderek, derin-düşüncenin sonluluğunu oluşturan yapıların bir yıkımı anlamına gelir. Derin-düşüncenin ya da, aynı anlama gelmek üzere, anlağın “sonluluğu”, ilkin, karşıtları uzlaştırılamaz olan bu düşüncenin sınırlar içinde ileri-geri gitmesi ya da devinmesi ve böylelikle sonlu olarak görülmesinin bir dile getiriliş biçimidir.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mantığın görevi derin-düşüncenin ya da anlağın düşünüşünün ve bilmesinin sonluluğunu yıkmak, ortadan kaldırmak, bu yolla aynı zamanda kurgusal düşüncenin ya da arı usun biliminin duruş-noktasına doğru ilerlemektir. Felsefeye bir giriş olarak mantık bu yıkım, ortadan kaldırma işlevini gerçekleştirirken, yalnızca derin-düşüncenin ya da anlağın bilmesinin sınırlarını yanlışlar ya da boş-bilmeler olarak sunmayacak, ama aynı zamanda bu yıkım süresince gerçekliğin gerçek yapısına ilişkin kurgusal düşünceyi güvenli kılan bir yaklaşımın da açıklık kazanmasını sağlayacaktır.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proofErr w:type="spellStart"/>
      <w:r w:rsidRPr="007C6B82">
        <w:rPr>
          <w:rFonts w:ascii="Times New Roman" w:hAnsi="Times New Roman" w:cs="Times New Roman"/>
          <w:sz w:val="24"/>
        </w:rPr>
        <w:t>Jena</w:t>
      </w:r>
      <w:proofErr w:type="spellEnd"/>
      <w:r w:rsidRPr="007C6B82">
        <w:rPr>
          <w:rFonts w:ascii="Times New Roman" w:hAnsi="Times New Roman" w:cs="Times New Roman"/>
          <w:sz w:val="24"/>
        </w:rPr>
        <w:t xml:space="preserve"> döneminin sonuna doğru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felsefeye bir giriş olarak bir mantık dizgesi geliştirme tasarını bir yana bıraktı ve bunun yerine “Bilincin </w:t>
      </w:r>
      <w:proofErr w:type="spellStart"/>
      <w:r w:rsidRPr="007C6B82">
        <w:rPr>
          <w:rFonts w:ascii="Times New Roman" w:hAnsi="Times New Roman" w:cs="Times New Roman"/>
          <w:sz w:val="24"/>
        </w:rPr>
        <w:t>Görgüleniminin</w:t>
      </w:r>
      <w:proofErr w:type="spellEnd"/>
      <w:r w:rsidRPr="007C6B82">
        <w:rPr>
          <w:rFonts w:ascii="Times New Roman" w:hAnsi="Times New Roman" w:cs="Times New Roman"/>
          <w:sz w:val="24"/>
        </w:rPr>
        <w:t xml:space="preserve"> Bilimi” ya da “Tinin Görüngübilimi” adını verdiği yeni bir bilim geliştirdi. Bu bilimin ikili bir ereği vardır: bir yandan, bu bilim sıradan evren anlayışımızda beliren çelişkileri tanıtlayarak doğal, sıradan bilincimizi ve böylelikle de az ya da çok bu bilincin taşıyıcısı ya da öznesi olarak kendimize ilişkin anlayışımızı ortadan kaldıracaktır. Diğer yandan, bu bilim bize yabancı ya da bizden ayrı bir şey olarak tasarımladığımız evrene ilişkin görüşümüzün savunulamaz olduğunu, buna karşılık bizim ve evrenin öz-bilginin ve böylelikle kendinin bilincinde olmanın </w:t>
      </w:r>
      <w:proofErr w:type="spellStart"/>
      <w:r w:rsidRPr="007C6B82">
        <w:rPr>
          <w:rFonts w:ascii="Times New Roman" w:hAnsi="Times New Roman" w:cs="Times New Roman"/>
          <w:sz w:val="24"/>
        </w:rPr>
        <w:t>özsel</w:t>
      </w:r>
      <w:proofErr w:type="spellEnd"/>
      <w:r w:rsidRPr="007C6B82">
        <w:rPr>
          <w:rFonts w:ascii="Times New Roman" w:hAnsi="Times New Roman" w:cs="Times New Roman"/>
          <w:sz w:val="24"/>
        </w:rPr>
        <w:t xml:space="preserve"> ırasıyla yapısal bir birlik sunduğunu tanıtlayacaktır.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ikili ereği, geniş bir konular alanını- tarihsel, </w:t>
      </w:r>
      <w:proofErr w:type="spellStart"/>
      <w:r w:rsidRPr="007C6B82">
        <w:rPr>
          <w:rFonts w:ascii="Times New Roman" w:hAnsi="Times New Roman" w:cs="Times New Roman"/>
          <w:sz w:val="24"/>
        </w:rPr>
        <w:t>bilgikuramsal</w:t>
      </w:r>
      <w:proofErr w:type="spellEnd"/>
      <w:r w:rsidRPr="007C6B82">
        <w:rPr>
          <w:rFonts w:ascii="Times New Roman" w:hAnsi="Times New Roman" w:cs="Times New Roman"/>
          <w:sz w:val="24"/>
        </w:rPr>
        <w:t xml:space="preserve">, ruhbilimsel, ideolojik-eleştirel, </w:t>
      </w:r>
      <w:proofErr w:type="spellStart"/>
      <w:r w:rsidRPr="007C6B82">
        <w:rPr>
          <w:rFonts w:ascii="Times New Roman" w:hAnsi="Times New Roman" w:cs="Times New Roman"/>
          <w:sz w:val="24"/>
        </w:rPr>
        <w:t>törebilimsel</w:t>
      </w:r>
      <w:proofErr w:type="spellEnd"/>
      <w:r w:rsidRPr="007C6B82">
        <w:rPr>
          <w:rFonts w:ascii="Times New Roman" w:hAnsi="Times New Roman" w:cs="Times New Roman"/>
          <w:sz w:val="24"/>
        </w:rPr>
        <w:t xml:space="preserve">, estetik ve dinsel-felsefi konuları- kapsayıcı bir bağlam içinde birleştirmeye ve konumlandırmaya çabalayan, karmaşık ve </w:t>
      </w:r>
      <w:proofErr w:type="spellStart"/>
      <w:r w:rsidRPr="007C6B82">
        <w:rPr>
          <w:rFonts w:ascii="Times New Roman" w:hAnsi="Times New Roman" w:cs="Times New Roman"/>
          <w:sz w:val="24"/>
        </w:rPr>
        <w:t>gözüpek</w:t>
      </w:r>
      <w:proofErr w:type="spellEnd"/>
      <w:r w:rsidRPr="007C6B82">
        <w:rPr>
          <w:rFonts w:ascii="Times New Roman" w:hAnsi="Times New Roman" w:cs="Times New Roman"/>
          <w:sz w:val="24"/>
        </w:rPr>
        <w:t xml:space="preserve"> bir düşünce süreci içinde gerçekleştirir. Tüm bu düşünce süreci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bütünlüklü yapısını yöneten, denetleyen iki belirlenim üzerine dayanır: (1) bir bilincin dışsal evrene yönelik tüm bilgisel eğilimlerini “bilgi”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sz w:val="24"/>
        </w:rPr>
        <w:t>) olarak adlandırılan bir özne ve “gerçeklik” (</w:t>
      </w:r>
      <w:proofErr w:type="spellStart"/>
      <w:r w:rsidRPr="007C6B82">
        <w:rPr>
          <w:rFonts w:ascii="Times New Roman" w:hAnsi="Times New Roman" w:cs="Times New Roman"/>
          <w:i/>
          <w:iCs/>
          <w:sz w:val="24"/>
        </w:rPr>
        <w:t>Wahrheit</w:t>
      </w:r>
      <w:proofErr w:type="spellEnd"/>
      <w:r w:rsidRPr="007C6B82">
        <w:rPr>
          <w:rFonts w:ascii="Times New Roman" w:hAnsi="Times New Roman" w:cs="Times New Roman"/>
          <w:sz w:val="24"/>
        </w:rPr>
        <w:t xml:space="preserve">) olarak adlandırılan bir nesne arasındaki ilişkiler olarak düşünmek olanaklıdır. Bilgi ve gerçeklik arasındaki ilişki her bir durumda kendi bilgisel konumunu ve bu konuma karşılık gelen nesnesini sağlayan bilincin tanımlamasıyla belirlenir. (2) “bilgi” yalnızca içinde bilginin ve gerçekliğin birbirlerine karşılık geldiği-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özdeş olacakları tek durumdur- bilgi (özne) ve gerçeklik (nesne) arasındaki bu bilgisel ilişki olarak alınabilir. Bilgi ve gerçeklik arasındaki bu özdeşlik ilişkisini ileri sürmek için zorunlu ama yeterli olmayan bir koşul, sırasıyla bilgi olarak ya da gerçeklik olarak görülenin kendi-kendine-çelişik ya da tutarsız bir yolda açıklanmamasıdır. Kelimenin tam anlamında bilgi, gerçekte, öz-bilgidir, kendi-kendinin-bilgisidir.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proofErr w:type="spellStart"/>
      <w:r w:rsidRPr="007C6B82">
        <w:rPr>
          <w:rFonts w:ascii="Times New Roman" w:hAnsi="Times New Roman" w:cs="Times New Roman"/>
          <w:sz w:val="24"/>
        </w:rPr>
        <w:lastRenderedPageBreak/>
        <w:t>Hegel</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bir bilincin dışsal gerçekliğe yönelik değişik bilgisel yönelimlerini nitelendirirken, başlangıç noktası olarak “duyusal kesinlik” olarak adlandırdığı bilinç biçimini alır. Bu bilinç biçimine göre gerçekliğin gerçek özünü bulmak için duyularda bize uzaysal-zamansal olarak verili tekil bir nesne olarak </w:t>
      </w:r>
      <w:proofErr w:type="spellStart"/>
      <w:r w:rsidRPr="007C6B82">
        <w:rPr>
          <w:rFonts w:ascii="Times New Roman" w:hAnsi="Times New Roman" w:cs="Times New Roman"/>
          <w:sz w:val="24"/>
        </w:rPr>
        <w:t>dolaysızca</w:t>
      </w:r>
      <w:proofErr w:type="spellEnd"/>
      <w:r w:rsidRPr="007C6B82">
        <w:rPr>
          <w:rFonts w:ascii="Times New Roman" w:hAnsi="Times New Roman" w:cs="Times New Roman"/>
          <w:sz w:val="24"/>
        </w:rPr>
        <w:t xml:space="preserve"> sunulana dayanılmalıdır.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bilinç biçiminin savunulamayacağını, nesnelere böyle dolaysız bir gönderide bu nesnelere ilişkin hiçbir gerçeğin ileri sürülemeyeceğini tanıtlayarak gösterir. Dahası bu “dolaysız bilme” eğilimi bir nesnenin gerçekte ne olduğunun bilgisini elde etmeye yönelik bir çabanın daha başlangıçta nesnelere yönelik değişik bir eğilimi gerektirdiğini gösterir. Nesnelere onları bilmek için göndermede bulunuyorsak bizim bu durumda gerçekte ilgilendiğimiz dolaysız verili olan nesne değil ama daha çok bir algı nesnesi, pek çok özellikli bir şeydir. Ancak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bu bilinç biçimi de savunulamaz. Ne algılayan bilinç ne algılanan nesne, ne de ikisi arasında </w:t>
      </w:r>
      <w:proofErr w:type="spellStart"/>
      <w:r w:rsidRPr="007C6B82">
        <w:rPr>
          <w:rFonts w:ascii="Times New Roman" w:hAnsi="Times New Roman" w:cs="Times New Roman"/>
          <w:sz w:val="24"/>
        </w:rPr>
        <w:t>varolduğu</w:t>
      </w:r>
      <w:proofErr w:type="spellEnd"/>
      <w:r w:rsidRPr="007C6B82">
        <w:rPr>
          <w:rFonts w:ascii="Times New Roman" w:hAnsi="Times New Roman" w:cs="Times New Roman"/>
          <w:sz w:val="24"/>
        </w:rPr>
        <w:t xml:space="preserve"> düşünülen ilişki, içlerinde bunların bu birlik içinde göründükleri yolda uygun, tam olarak benimsenebilirler. Algının nesnesini gerçekte ne ise o olarak algılamayı amaçlayan özne bu nesnenin ne tutarlı bir kavramını ya da bilgisini oluşturabilir ne de onu anlamı açık, belirli kavramlarla tanımlayabilir. Böylelikle bilinç kendinde-nesne ve bu nesnenin görüngüsü arasında ayrım gözeten bir nesne kavramına ulaşır. Kendisini bu yolda tanımlayan ve nesnesini bu ayrım içinde belirleyen bilinç anlaktır. Bu bilinç biçiminde, kendinde-nesnenin </w:t>
      </w:r>
      <w:proofErr w:type="gramStart"/>
      <w:r w:rsidRPr="007C6B82">
        <w:rPr>
          <w:rFonts w:ascii="Times New Roman" w:hAnsi="Times New Roman" w:cs="Times New Roman"/>
          <w:sz w:val="24"/>
        </w:rPr>
        <w:t>iç yapısı</w:t>
      </w:r>
      <w:proofErr w:type="gramEnd"/>
      <w:r w:rsidRPr="007C6B82">
        <w:rPr>
          <w:rFonts w:ascii="Times New Roman" w:hAnsi="Times New Roman" w:cs="Times New Roman"/>
          <w:sz w:val="24"/>
        </w:rPr>
        <w:t xml:space="preserve"> anlağın yasaları yoluyla kurulmuş olarak açığa çıkarılır. </w:t>
      </w:r>
      <w:proofErr w:type="gramStart"/>
      <w:r w:rsidRPr="007C6B82">
        <w:rPr>
          <w:rFonts w:ascii="Times New Roman" w:hAnsi="Times New Roman" w:cs="Times New Roman"/>
          <w:sz w:val="24"/>
        </w:rPr>
        <w:t xml:space="preserve">Her ne kadar,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bilen özne yoluyla nesnel evrenin bu açıklaması ne bilen bilince ne de söz konusu nesneye ilişkin gerçek bir kavrayışa götürüyorsa da, gene de bu bilinç yoluyla bir eğilimin yerine getirilmesi yolunda önemli bir kazanım elde edilmiş olur: bir nesneyi bildiğinde bilinç kendinin olan ya da kendisi olan bir şeyi bilmektedir. </w:t>
      </w:r>
      <w:proofErr w:type="gramEnd"/>
      <w:r w:rsidRPr="007C6B82">
        <w:rPr>
          <w:rFonts w:ascii="Times New Roman" w:hAnsi="Times New Roman" w:cs="Times New Roman"/>
          <w:sz w:val="24"/>
        </w:rPr>
        <w:t xml:space="preserve">Bu yönsemenin gerçekleşmesi- </w:t>
      </w:r>
      <w:proofErr w:type="spellStart"/>
      <w:r w:rsidRPr="007C6B82">
        <w:rPr>
          <w:rFonts w:ascii="Times New Roman" w:hAnsi="Times New Roman" w:cs="Times New Roman"/>
          <w:sz w:val="24"/>
        </w:rPr>
        <w:t>e.d</w:t>
      </w:r>
      <w:proofErr w:type="spellEnd"/>
      <w:r w:rsidRPr="007C6B82">
        <w:rPr>
          <w:rFonts w:ascii="Times New Roman" w:hAnsi="Times New Roman" w:cs="Times New Roman"/>
          <w:sz w:val="24"/>
        </w:rPr>
        <w:t xml:space="preserve">. nesneleri bildiğinde bilincin, gerçekte, kendisiyle ilişkili olması- bilinci </w:t>
      </w:r>
      <w:proofErr w:type="spellStart"/>
      <w:r w:rsidRPr="007C6B82">
        <w:rPr>
          <w:rFonts w:ascii="Times New Roman" w:hAnsi="Times New Roman" w:cs="Times New Roman"/>
          <w:sz w:val="24"/>
        </w:rPr>
        <w:t>özbilince</w:t>
      </w:r>
      <w:proofErr w:type="spellEnd"/>
      <w:r w:rsidRPr="007C6B82">
        <w:rPr>
          <w:rFonts w:ascii="Times New Roman" w:hAnsi="Times New Roman" w:cs="Times New Roman"/>
          <w:sz w:val="24"/>
        </w:rPr>
        <w:t xml:space="preserve"> dönüştürür.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r w:rsidRPr="007C6B82">
        <w:rPr>
          <w:rFonts w:ascii="Times New Roman" w:hAnsi="Times New Roman" w:cs="Times New Roman"/>
          <w:sz w:val="24"/>
        </w:rPr>
        <w:t xml:space="preserve">İçinde bilincin kendisiyle ilişkili olduğu değişik biçimler ve us ve tin olarak bu biçimlere karşılık gelen nesnel belirişler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geri kalanında ayrıntılı bir şekilde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tarafından ele alınmış ve tartışılmıştır. Bu anlamda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bizlere, efendi-köle ilişkisi, Aydınlanma ve Fransız Devrimi eleştirisi, Greklerin ahlak ve törel yaşama ilişkin düşüncelerinin üstünlüklerini ve zayıflıklarını ve dinle ilgili en önemli çözümlemelerini ve açıklamalarını sunar.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son bölümünün başlığı “Mutlak </w:t>
      </w:r>
      <w:proofErr w:type="spellStart"/>
      <w:r w:rsidRPr="007C6B82">
        <w:rPr>
          <w:rFonts w:ascii="Times New Roman" w:hAnsi="Times New Roman" w:cs="Times New Roman"/>
          <w:sz w:val="24"/>
        </w:rPr>
        <w:t>Bilgi”dir</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bilgiyi “kavrayan bilgi” (</w:t>
      </w:r>
      <w:proofErr w:type="spellStart"/>
      <w:r w:rsidRPr="007C6B82">
        <w:rPr>
          <w:rFonts w:ascii="Times New Roman" w:hAnsi="Times New Roman" w:cs="Times New Roman"/>
          <w:i/>
          <w:iCs/>
          <w:sz w:val="24"/>
        </w:rPr>
        <w:t>begreifendes</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Wissen</w:t>
      </w:r>
      <w:proofErr w:type="spellEnd"/>
      <w:r w:rsidRPr="007C6B82">
        <w:rPr>
          <w:rFonts w:ascii="Times New Roman" w:hAnsi="Times New Roman" w:cs="Times New Roman"/>
          <w:sz w:val="24"/>
        </w:rPr>
        <w:t xml:space="preserve">) olarak da nitelendirir. Bu bilgi, ilkin, bilginin öznesi kendisini her tanımlamada bu bilginin nesnesiyle özdeş olarak bildiğinde söz konusu olan bir bilgidir. Böylelikle, kavrayan bilme ancak özne, ben, kendi kendisini “başkalıkta kendisi” olarak bildiğinde belirir. İkincisi, bir öznenin bir nesneyle bu türden bir özdeşliği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arı usun kavramı olarak adlandırdığı şeyin özünü oluşturur. </w:t>
      </w:r>
      <w:proofErr w:type="spellStart"/>
      <w:r w:rsidRPr="007C6B82">
        <w:rPr>
          <w:rFonts w:ascii="Times New Roman" w:hAnsi="Times New Roman" w:cs="Times New Roman"/>
          <w:i/>
          <w:iCs/>
          <w:sz w:val="24"/>
        </w:rPr>
        <w:t>Wissenschaft</w:t>
      </w:r>
      <w:proofErr w:type="spellEnd"/>
      <w:r w:rsidRPr="007C6B82">
        <w:rPr>
          <w:rFonts w:ascii="Times New Roman" w:hAnsi="Times New Roman" w:cs="Times New Roman"/>
          <w:i/>
          <w:iCs/>
          <w:sz w:val="24"/>
        </w:rPr>
        <w:t xml:space="preserve"> der </w:t>
      </w:r>
      <w:proofErr w:type="spellStart"/>
      <w:r w:rsidRPr="007C6B82">
        <w:rPr>
          <w:rFonts w:ascii="Times New Roman" w:hAnsi="Times New Roman" w:cs="Times New Roman"/>
          <w:i/>
          <w:iCs/>
          <w:sz w:val="24"/>
        </w:rPr>
        <w:t>Logik</w:t>
      </w:r>
      <w:r w:rsidRPr="007C6B82">
        <w:rPr>
          <w:rFonts w:ascii="Times New Roman" w:hAnsi="Times New Roman" w:cs="Times New Roman"/>
          <w:sz w:val="24"/>
        </w:rPr>
        <w:t>’in</w:t>
      </w:r>
      <w:proofErr w:type="spellEnd"/>
      <w:r w:rsidRPr="007C6B82">
        <w:rPr>
          <w:rFonts w:ascii="Times New Roman" w:hAnsi="Times New Roman" w:cs="Times New Roman"/>
          <w:sz w:val="24"/>
        </w:rPr>
        <w:t xml:space="preserve"> (Mantık Bilimi) ya da Arı Usun </w:t>
      </w:r>
      <w:proofErr w:type="spellStart"/>
      <w:r w:rsidRPr="007C6B82">
        <w:rPr>
          <w:rFonts w:ascii="Times New Roman" w:hAnsi="Times New Roman" w:cs="Times New Roman"/>
          <w:sz w:val="24"/>
        </w:rPr>
        <w:t>Bilimi’nin</w:t>
      </w:r>
      <w:proofErr w:type="spellEnd"/>
      <w:r w:rsidRPr="007C6B82">
        <w:rPr>
          <w:rFonts w:ascii="Times New Roman" w:hAnsi="Times New Roman" w:cs="Times New Roman"/>
          <w:sz w:val="24"/>
        </w:rPr>
        <w:t xml:space="preserve"> ya da Arı Usun </w:t>
      </w:r>
      <w:proofErr w:type="spellStart"/>
      <w:r w:rsidRPr="007C6B82">
        <w:rPr>
          <w:rFonts w:ascii="Times New Roman" w:hAnsi="Times New Roman" w:cs="Times New Roman"/>
          <w:sz w:val="24"/>
        </w:rPr>
        <w:t>Dizgesi’nin</w:t>
      </w:r>
      <w:proofErr w:type="spellEnd"/>
      <w:r w:rsidRPr="007C6B82">
        <w:rPr>
          <w:rFonts w:ascii="Times New Roman" w:hAnsi="Times New Roman" w:cs="Times New Roman"/>
          <w:sz w:val="24"/>
        </w:rPr>
        <w:t xml:space="preserve"> görevi “</w:t>
      </w:r>
      <w:proofErr w:type="spellStart"/>
      <w:r w:rsidRPr="007C6B82">
        <w:rPr>
          <w:rFonts w:ascii="Times New Roman" w:hAnsi="Times New Roman" w:cs="Times New Roman"/>
          <w:sz w:val="24"/>
        </w:rPr>
        <w:t>Kavram”ı</w:t>
      </w:r>
      <w:proofErr w:type="spellEnd"/>
      <w:r w:rsidRPr="007C6B82">
        <w:rPr>
          <w:rFonts w:ascii="Times New Roman" w:hAnsi="Times New Roman" w:cs="Times New Roman"/>
          <w:sz w:val="24"/>
        </w:rPr>
        <w:t xml:space="preserve"> tüm mantıksal belirlenimlerinde </w:t>
      </w:r>
      <w:proofErr w:type="spellStart"/>
      <w:r w:rsidRPr="007C6B82">
        <w:rPr>
          <w:rFonts w:ascii="Times New Roman" w:hAnsi="Times New Roman" w:cs="Times New Roman"/>
          <w:sz w:val="24"/>
        </w:rPr>
        <w:t>açımlamaktır</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bir giriş olarak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ereği bilince, Gerçeğin gerçek varoluş öğesinin “Kavram” olduğu belirtik olduğunda, gerçekleşmiş olur.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r w:rsidRPr="007C6B82">
        <w:rPr>
          <w:rFonts w:ascii="Times New Roman" w:hAnsi="Times New Roman" w:cs="Times New Roman"/>
          <w:sz w:val="24"/>
        </w:rPr>
        <w:t xml:space="preserve">Ancak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yalnızca dizgeye bir giriş değildir. Bir başka görüş-noktasından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görüngübilimsel</w:t>
      </w:r>
      <w:proofErr w:type="spellEnd"/>
      <w:r w:rsidRPr="007C6B82">
        <w:rPr>
          <w:rFonts w:ascii="Times New Roman" w:hAnsi="Times New Roman" w:cs="Times New Roman"/>
          <w:sz w:val="24"/>
        </w:rPr>
        <w:t xml:space="preserve"> süreci “kendini tamamlayan kuşkuculuk” (</w:t>
      </w:r>
      <w:proofErr w:type="spellStart"/>
      <w:r w:rsidRPr="007C6B82">
        <w:rPr>
          <w:rFonts w:ascii="Times New Roman" w:hAnsi="Times New Roman" w:cs="Times New Roman"/>
          <w:i/>
          <w:iCs/>
          <w:sz w:val="24"/>
        </w:rPr>
        <w:t>sich</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vollbringende</w:t>
      </w:r>
      <w:proofErr w:type="spellEnd"/>
      <w:r w:rsidRPr="007C6B82">
        <w:rPr>
          <w:rFonts w:ascii="Times New Roman" w:hAnsi="Times New Roman" w:cs="Times New Roman"/>
          <w:i/>
          <w:iCs/>
          <w:sz w:val="24"/>
        </w:rPr>
        <w:t xml:space="preserve"> </w:t>
      </w:r>
      <w:proofErr w:type="spellStart"/>
      <w:r w:rsidRPr="007C6B82">
        <w:rPr>
          <w:rFonts w:ascii="Times New Roman" w:hAnsi="Times New Roman" w:cs="Times New Roman"/>
          <w:i/>
          <w:iCs/>
          <w:sz w:val="24"/>
        </w:rPr>
        <w:t>Skeptizismus</w:t>
      </w:r>
      <w:proofErr w:type="spellEnd"/>
      <w:r w:rsidRPr="007C6B82">
        <w:rPr>
          <w:rFonts w:ascii="Times New Roman" w:hAnsi="Times New Roman" w:cs="Times New Roman"/>
          <w:sz w:val="24"/>
        </w:rPr>
        <w:t xml:space="preserve">) olarak da tanımlar.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bu anlatım yoluyla kendi </w:t>
      </w:r>
      <w:proofErr w:type="spellStart"/>
      <w:r w:rsidRPr="007C6B82">
        <w:rPr>
          <w:rFonts w:ascii="Times New Roman" w:hAnsi="Times New Roman" w:cs="Times New Roman"/>
          <w:sz w:val="24"/>
        </w:rPr>
        <w:t>ekinsel</w:t>
      </w:r>
      <w:proofErr w:type="spellEnd"/>
      <w:r w:rsidRPr="007C6B82">
        <w:rPr>
          <w:rFonts w:ascii="Times New Roman" w:hAnsi="Times New Roman" w:cs="Times New Roman"/>
          <w:sz w:val="24"/>
        </w:rPr>
        <w:t xml:space="preserve"> ve politik çevresinin eleştirel bir değerlendirmesiyle yakından ilgili bir konuyla bir bağ kurmaya çabalamaktadır.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modern çağ “birlik” düşüncesinin insanların yaşamlarından kaybolduğu gerçeğiyle nitelendirilebilir. Yaşamın </w:t>
      </w:r>
      <w:proofErr w:type="spellStart"/>
      <w:r w:rsidRPr="007C6B82">
        <w:rPr>
          <w:rFonts w:ascii="Times New Roman" w:hAnsi="Times New Roman" w:cs="Times New Roman"/>
          <w:sz w:val="24"/>
        </w:rPr>
        <w:t>herşeyi</w:t>
      </w:r>
      <w:proofErr w:type="spellEnd"/>
      <w:r w:rsidRPr="007C6B82">
        <w:rPr>
          <w:rFonts w:ascii="Times New Roman" w:hAnsi="Times New Roman" w:cs="Times New Roman"/>
          <w:sz w:val="24"/>
        </w:rPr>
        <w:t xml:space="preserve">-kapsayıcı birliği artık deneyimlenmemektedir, çünkü insanlar artık kendi dünya anlayışlarının değişik özelliklerini çatışkıdan-bağımsız bir bağlamda bütünleştirecek, </w:t>
      </w:r>
      <w:proofErr w:type="spellStart"/>
      <w:r w:rsidRPr="007C6B82">
        <w:rPr>
          <w:rFonts w:ascii="Times New Roman" w:hAnsi="Times New Roman" w:cs="Times New Roman"/>
          <w:sz w:val="24"/>
        </w:rPr>
        <w:t>bireştirecek</w:t>
      </w:r>
      <w:proofErr w:type="spellEnd"/>
      <w:r w:rsidRPr="007C6B82">
        <w:rPr>
          <w:rFonts w:ascii="Times New Roman" w:hAnsi="Times New Roman" w:cs="Times New Roman"/>
          <w:sz w:val="24"/>
        </w:rPr>
        <w:t xml:space="preserve"> bir konumda bulunmamaktalar. Böylelikle, örneğin, insanların ahlaksal inançları onları özgürlük gibi bir şeyi ve özgür kararlara dayalı olayların </w:t>
      </w:r>
      <w:proofErr w:type="spellStart"/>
      <w:r w:rsidRPr="007C6B82">
        <w:rPr>
          <w:rFonts w:ascii="Times New Roman" w:hAnsi="Times New Roman" w:cs="Times New Roman"/>
          <w:sz w:val="24"/>
        </w:rPr>
        <w:t>olanaklılığına</w:t>
      </w:r>
      <w:proofErr w:type="spellEnd"/>
      <w:r w:rsidRPr="007C6B82">
        <w:rPr>
          <w:rFonts w:ascii="Times New Roman" w:hAnsi="Times New Roman" w:cs="Times New Roman"/>
          <w:sz w:val="24"/>
        </w:rPr>
        <w:t xml:space="preserve"> inanç gibi bir şeyi ileri süren bir dünya görüşüne zorlayacaktır. Ahlaksal </w:t>
      </w:r>
      <w:r w:rsidRPr="007C6B82">
        <w:rPr>
          <w:rFonts w:ascii="Times New Roman" w:hAnsi="Times New Roman" w:cs="Times New Roman"/>
          <w:sz w:val="24"/>
        </w:rPr>
        <w:lastRenderedPageBreak/>
        <w:t xml:space="preserve">inançlara dayalı bu görüş onların bilimsel dünya görüşüyle </w:t>
      </w:r>
      <w:proofErr w:type="spellStart"/>
      <w:r w:rsidRPr="007C6B82">
        <w:rPr>
          <w:rFonts w:ascii="Times New Roman" w:hAnsi="Times New Roman" w:cs="Times New Roman"/>
          <w:sz w:val="24"/>
        </w:rPr>
        <w:t>çatışkılı</w:t>
      </w:r>
      <w:proofErr w:type="spellEnd"/>
      <w:r w:rsidRPr="007C6B82">
        <w:rPr>
          <w:rFonts w:ascii="Times New Roman" w:hAnsi="Times New Roman" w:cs="Times New Roman"/>
          <w:sz w:val="24"/>
        </w:rPr>
        <w:t xml:space="preserve"> ve sonunda kuşkulu bir ilişki içinde durur. Çünkü bu dünya görüşü onları hiçbir ilk nedeni ya da koşulsuz olguyu tanımayan, çünkü </w:t>
      </w:r>
      <w:proofErr w:type="spellStart"/>
      <w:r w:rsidRPr="007C6B82">
        <w:rPr>
          <w:rFonts w:ascii="Times New Roman" w:hAnsi="Times New Roman" w:cs="Times New Roman"/>
          <w:sz w:val="24"/>
        </w:rPr>
        <w:t>herbir</w:t>
      </w:r>
      <w:proofErr w:type="spellEnd"/>
      <w:r w:rsidRPr="007C6B82">
        <w:rPr>
          <w:rFonts w:ascii="Times New Roman" w:hAnsi="Times New Roman" w:cs="Times New Roman"/>
          <w:sz w:val="24"/>
        </w:rPr>
        <w:t xml:space="preserve"> nedenin yeniden bir etki olarak, nedeninin ancak önceki durumlar tarafından belirlenmiş olarak görülebileceği bir etki olarak yorumlanması gerektiğini bildiren bir dünya anlayışına bağlar. Bu dünya görüşünde ise </w:t>
      </w:r>
      <w:proofErr w:type="spellStart"/>
      <w:r w:rsidRPr="007C6B82">
        <w:rPr>
          <w:rFonts w:ascii="Times New Roman" w:hAnsi="Times New Roman" w:cs="Times New Roman"/>
          <w:sz w:val="24"/>
        </w:rPr>
        <w:t>açıkcası</w:t>
      </w:r>
      <w:proofErr w:type="spellEnd"/>
      <w:r w:rsidRPr="007C6B82">
        <w:rPr>
          <w:rFonts w:ascii="Times New Roman" w:hAnsi="Times New Roman" w:cs="Times New Roman"/>
          <w:sz w:val="24"/>
        </w:rPr>
        <w:t xml:space="preserve"> özgürlüğe yer yoktur. Dünya anlayışının değişik özellikleri arasındaki çatışma durumu,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anlayışında, o kadar yalın değildir; tersine, yaşamın tüm alanlarının modern kavramsallaştırmalarının itici gücüdür.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başlangıçta bunu bütünüyle </w:t>
      </w:r>
      <w:proofErr w:type="spellStart"/>
      <w:r w:rsidRPr="007C6B82">
        <w:rPr>
          <w:rFonts w:ascii="Times New Roman" w:hAnsi="Times New Roman" w:cs="Times New Roman"/>
          <w:sz w:val="24"/>
        </w:rPr>
        <w:t>Rousseaucu</w:t>
      </w:r>
      <w:proofErr w:type="spellEnd"/>
      <w:r w:rsidRPr="007C6B82">
        <w:rPr>
          <w:rFonts w:ascii="Times New Roman" w:hAnsi="Times New Roman" w:cs="Times New Roman"/>
          <w:sz w:val="24"/>
        </w:rPr>
        <w:t xml:space="preserve"> bakış açısının ışığında ekinin ve uygarlığın bir ürünü olarak yorumlar. Bu çatışma bir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varlığı kendinden ayıran bir durumdur; böylelikle dünyanın tutarlı bir imgesi olarak yadsınmayı sürdürür. İkilemler içinde yaşayan bir varlık olarak modern birey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“mutsuz bilinç” olarak adlandırdığı bilinç biçiminin bir örneğidir.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r w:rsidRPr="007C6B82">
        <w:rPr>
          <w:rFonts w:ascii="Times New Roman" w:hAnsi="Times New Roman" w:cs="Times New Roman"/>
          <w:sz w:val="24"/>
        </w:rPr>
        <w:t xml:space="preserve">Modern bilinç bu çatışkıyı çatışan görüşlerden her birini kendi bütüncül dünya anlayışının baskın eğilimi yaparak çözmeye çabalar. Bu yolda, ancak gerçekliğin tek-yanlı bir yorumu yapılabilir. Bu yorum ise, </w:t>
      </w:r>
      <w:proofErr w:type="spellStart"/>
      <w:r w:rsidRPr="007C6B82">
        <w:rPr>
          <w:rFonts w:ascii="Times New Roman" w:hAnsi="Times New Roman" w:cs="Times New Roman"/>
          <w:sz w:val="24"/>
        </w:rPr>
        <w:t>insanal</w:t>
      </w:r>
      <w:proofErr w:type="spellEnd"/>
      <w:r w:rsidRPr="007C6B82">
        <w:rPr>
          <w:rFonts w:ascii="Times New Roman" w:hAnsi="Times New Roman" w:cs="Times New Roman"/>
          <w:sz w:val="24"/>
        </w:rPr>
        <w:t xml:space="preserve"> bilincin gereksinimi olması bakımından gerçekliğin tüm özelliklerini dizgesel, bütüncül bir birlik olarak dünya anlayışıyla bütünleştirmek için gerçeğin gerçek doğasına hakkını vermekten oldukça uzaktır. </w:t>
      </w:r>
      <w:proofErr w:type="spellStart"/>
      <w:r w:rsidRPr="007C6B82">
        <w:rPr>
          <w:rFonts w:ascii="Times New Roman" w:hAnsi="Times New Roman" w:cs="Times New Roman"/>
          <w:sz w:val="24"/>
        </w:rPr>
        <w:t>Hegel’e</w:t>
      </w:r>
      <w:proofErr w:type="spellEnd"/>
      <w:r w:rsidRPr="007C6B82">
        <w:rPr>
          <w:rFonts w:ascii="Times New Roman" w:hAnsi="Times New Roman" w:cs="Times New Roman"/>
          <w:sz w:val="24"/>
        </w:rPr>
        <w:t xml:space="preserve"> göre, felsefeye duyulan gereksinim kendisini tam da bu noktada gösterir. Felsefenin görevi bilincin bütün tek-yanlı açıklamalarını ortadan kaldırmak ve bu ortadan kaldırmada gerçekliğin gerçek, eksiksiz, bütüncül açıklamasını vermektir.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bu yıkım ve gerçekliğin yeniden-kuruluş sürecini betimler. Bilinç bunu, üzerine her zaman kendinin dünyaya ilişkin tek-yanlı açıklamalarının dayandığı tüm gerçeklik </w:t>
      </w:r>
      <w:proofErr w:type="spellStart"/>
      <w:r w:rsidRPr="007C6B82">
        <w:rPr>
          <w:rFonts w:ascii="Times New Roman" w:hAnsi="Times New Roman" w:cs="Times New Roman"/>
          <w:sz w:val="24"/>
        </w:rPr>
        <w:t>ilerisürümlerinin</w:t>
      </w:r>
      <w:proofErr w:type="spellEnd"/>
      <w:r w:rsidRPr="007C6B82">
        <w:rPr>
          <w:rFonts w:ascii="Times New Roman" w:hAnsi="Times New Roman" w:cs="Times New Roman"/>
          <w:sz w:val="24"/>
        </w:rPr>
        <w:t xml:space="preserve"> sürekli bir dengesizleştirilmesi süreci olarak görgüler. Her bir bilinç biçimi genel anlamda kendisini gerçek bilgi olarak gösterir. Ancak </w:t>
      </w:r>
      <w:proofErr w:type="spellStart"/>
      <w:r w:rsidRPr="007C6B82">
        <w:rPr>
          <w:rFonts w:ascii="Times New Roman" w:hAnsi="Times New Roman" w:cs="Times New Roman"/>
          <w:sz w:val="24"/>
        </w:rPr>
        <w:t>görüngübilimsel</w:t>
      </w:r>
      <w:proofErr w:type="spellEnd"/>
      <w:r w:rsidRPr="007C6B82">
        <w:rPr>
          <w:rFonts w:ascii="Times New Roman" w:hAnsi="Times New Roman" w:cs="Times New Roman"/>
          <w:sz w:val="24"/>
        </w:rPr>
        <w:t xml:space="preserve"> süreç bilincin gerçeklik </w:t>
      </w:r>
      <w:proofErr w:type="spellStart"/>
      <w:r w:rsidRPr="007C6B82">
        <w:rPr>
          <w:rFonts w:ascii="Times New Roman" w:hAnsi="Times New Roman" w:cs="Times New Roman"/>
          <w:sz w:val="24"/>
        </w:rPr>
        <w:t>ilerisürümünün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gerçeksizliğini</w:t>
      </w:r>
      <w:proofErr w:type="spellEnd"/>
      <w:r w:rsidRPr="007C6B82">
        <w:rPr>
          <w:rFonts w:ascii="Times New Roman" w:hAnsi="Times New Roman" w:cs="Times New Roman"/>
          <w:sz w:val="24"/>
        </w:rPr>
        <w:t xml:space="preserve"> gösterir. Bütün bu süreç boyunca bilinç kuşku ve umutsuzluk arasında salınmaktadır. Bilinç her şeyden kuşku duymaya ve kendinin tüm varsayılan kesinliklerinden kurtulmaya zorlanır. </w:t>
      </w:r>
      <w:proofErr w:type="spellStart"/>
      <w:r w:rsidRPr="007C6B82">
        <w:rPr>
          <w:rFonts w:ascii="Times New Roman" w:hAnsi="Times New Roman" w:cs="Times New Roman"/>
          <w:sz w:val="24"/>
        </w:rPr>
        <w:t>Görüngüsel</w:t>
      </w:r>
      <w:proofErr w:type="spellEnd"/>
      <w:r w:rsidRPr="007C6B82">
        <w:rPr>
          <w:rFonts w:ascii="Times New Roman" w:hAnsi="Times New Roman" w:cs="Times New Roman"/>
          <w:sz w:val="24"/>
        </w:rPr>
        <w:t xml:space="preserve"> bilme biçimlerinin bütününe karşı yönelen “kendini tamamlayan kuşkuculuk”, bu anlamda, bilincin kendisini felsefi bilime doğru eğitmesinin ayrıntılı bir tarihiyle örtüşür. Bununla gerçek bilmeye doğru giden yolda Tin (</w:t>
      </w:r>
      <w:proofErr w:type="spellStart"/>
      <w:r w:rsidRPr="007C6B82">
        <w:rPr>
          <w:rFonts w:ascii="Times New Roman" w:hAnsi="Times New Roman" w:cs="Times New Roman"/>
          <w:i/>
          <w:iCs/>
          <w:sz w:val="24"/>
        </w:rPr>
        <w:t>Geist</w:t>
      </w:r>
      <w:proofErr w:type="spellEnd"/>
      <w:r w:rsidRPr="007C6B82">
        <w:rPr>
          <w:rFonts w:ascii="Times New Roman" w:hAnsi="Times New Roman" w:cs="Times New Roman"/>
          <w:sz w:val="24"/>
        </w:rPr>
        <w:t xml:space="preserve">) de gerçekliğin kendisini sınamaya, incelemeye yetenekli kılınır. </w:t>
      </w:r>
      <w:proofErr w:type="spellStart"/>
      <w:r w:rsidRPr="007C6B82">
        <w:rPr>
          <w:rFonts w:ascii="Times New Roman" w:hAnsi="Times New Roman" w:cs="Times New Roman"/>
          <w:sz w:val="24"/>
        </w:rPr>
        <w:t>Görüngübilimsel</w:t>
      </w:r>
      <w:proofErr w:type="spellEnd"/>
      <w:r w:rsidRPr="007C6B82">
        <w:rPr>
          <w:rFonts w:ascii="Times New Roman" w:hAnsi="Times New Roman" w:cs="Times New Roman"/>
          <w:sz w:val="24"/>
        </w:rPr>
        <w:t xml:space="preserve"> süreç, bu yolla, kuşkuculuğa felsefi bir değer yüklerken,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anlayışına göre, bu kuşkuculuk gerçekliği bildiren bir </w:t>
      </w:r>
      <w:proofErr w:type="spellStart"/>
      <w:r w:rsidRPr="007C6B82">
        <w:rPr>
          <w:rFonts w:ascii="Times New Roman" w:hAnsi="Times New Roman" w:cs="Times New Roman"/>
          <w:sz w:val="24"/>
        </w:rPr>
        <w:t>ilerisürümle</w:t>
      </w:r>
      <w:proofErr w:type="spellEnd"/>
      <w:r w:rsidRPr="007C6B82">
        <w:rPr>
          <w:rFonts w:ascii="Times New Roman" w:hAnsi="Times New Roman" w:cs="Times New Roman"/>
          <w:sz w:val="24"/>
        </w:rPr>
        <w:t xml:space="preserve"> eşzamanlı olarak ortadan kaldırılır. </w:t>
      </w:r>
      <w:r w:rsidRPr="007C6B82">
        <w:rPr>
          <w:rFonts w:ascii="Times New Roman" w:hAnsi="Times New Roman" w:cs="Times New Roman"/>
          <w:i/>
          <w:iCs/>
          <w:sz w:val="24"/>
        </w:rPr>
        <w:t>Tinin Görüngübilimi</w:t>
      </w:r>
      <w:r w:rsidRPr="007C6B82">
        <w:rPr>
          <w:rFonts w:ascii="Times New Roman" w:hAnsi="Times New Roman" w:cs="Times New Roman"/>
          <w:sz w:val="24"/>
        </w:rPr>
        <w:t xml:space="preserve"> bu bakımdan felsefi kuşkuculuğun iyileştirici etkisi üzerine bir çalışma olarak da anlaşılmalıdır.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r w:rsidRPr="007C6B82">
        <w:rPr>
          <w:rFonts w:ascii="Times New Roman" w:hAnsi="Times New Roman" w:cs="Times New Roman"/>
          <w:sz w:val="24"/>
        </w:rPr>
        <w:t xml:space="preserve">“Bilim </w:t>
      </w:r>
      <w:proofErr w:type="spellStart"/>
      <w:r w:rsidRPr="007C6B82">
        <w:rPr>
          <w:rFonts w:ascii="Times New Roman" w:hAnsi="Times New Roman" w:cs="Times New Roman"/>
          <w:sz w:val="24"/>
        </w:rPr>
        <w:t>Dizgesi”ne</w:t>
      </w:r>
      <w:proofErr w:type="spellEnd"/>
      <w:r w:rsidRPr="007C6B82">
        <w:rPr>
          <w:rFonts w:ascii="Times New Roman" w:hAnsi="Times New Roman" w:cs="Times New Roman"/>
          <w:sz w:val="24"/>
        </w:rPr>
        <w:t xml:space="preserve">, özellikle de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bir giriş niteliğindeki </w:t>
      </w:r>
      <w:r w:rsidRPr="007C6B82">
        <w:rPr>
          <w:rFonts w:ascii="Times New Roman" w:hAnsi="Times New Roman" w:cs="Times New Roman"/>
          <w:i/>
          <w:iCs/>
          <w:sz w:val="24"/>
        </w:rPr>
        <w:t xml:space="preserve">Tinin Görüngübilimi </w:t>
      </w:r>
      <w:r w:rsidRPr="007C6B82">
        <w:rPr>
          <w:rFonts w:ascii="Times New Roman" w:hAnsi="Times New Roman" w:cs="Times New Roman"/>
          <w:sz w:val="24"/>
        </w:rPr>
        <w:t xml:space="preserve">ile bağlantılı olarak iki soru sıklıkla gündemi belirlemiştir. İlki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önceden,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kendisine bir giriş olanağı sağlama yöneliminde olduğu bilimin bazı merkezi tezlerini varsayıp varsaymadığıdır. Bu soru, gerçekte,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betimlenen bilinç sürecine bu sürece dışsal herhangi bir önkoşul belirlenimiyle yol gösterilmediğine ilişkin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ilerisürümünden</w:t>
      </w:r>
      <w:proofErr w:type="spellEnd"/>
      <w:r w:rsidRPr="007C6B82">
        <w:rPr>
          <w:rFonts w:ascii="Times New Roman" w:hAnsi="Times New Roman" w:cs="Times New Roman"/>
          <w:sz w:val="24"/>
        </w:rPr>
        <w:t xml:space="preserve"> kaynaklanan </w:t>
      </w:r>
      <w:proofErr w:type="spellStart"/>
      <w:r w:rsidRPr="007C6B82">
        <w:rPr>
          <w:rFonts w:ascii="Times New Roman" w:hAnsi="Times New Roman" w:cs="Times New Roman"/>
          <w:sz w:val="24"/>
        </w:rPr>
        <w:t>yöntembilimsel</w:t>
      </w:r>
      <w:proofErr w:type="spellEnd"/>
      <w:r w:rsidRPr="007C6B82">
        <w:rPr>
          <w:rFonts w:ascii="Times New Roman" w:hAnsi="Times New Roman" w:cs="Times New Roman"/>
          <w:sz w:val="24"/>
        </w:rPr>
        <w:t xml:space="preserve"> bir soruna ilgiyi çekmektedir. Bazı yorumlar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bütünü göz önünde bulundurulduğunda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gerçekleştirdiği değişik düzenlemelerle bu </w:t>
      </w:r>
      <w:proofErr w:type="spellStart"/>
      <w:r w:rsidRPr="007C6B82">
        <w:rPr>
          <w:rFonts w:ascii="Times New Roman" w:hAnsi="Times New Roman" w:cs="Times New Roman"/>
          <w:sz w:val="24"/>
        </w:rPr>
        <w:t>ilerisürümün</w:t>
      </w:r>
      <w:proofErr w:type="spellEnd"/>
      <w:r w:rsidRPr="007C6B82">
        <w:rPr>
          <w:rFonts w:ascii="Times New Roman" w:hAnsi="Times New Roman" w:cs="Times New Roman"/>
          <w:sz w:val="24"/>
        </w:rPr>
        <w:t xml:space="preserve"> bağdaşmasının çok zor olduğunu savunurlar. İkinci soru daha içkin özellikte ve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’nde</w:t>
      </w:r>
      <w:proofErr w:type="spellEnd"/>
      <w:r w:rsidRPr="007C6B82">
        <w:rPr>
          <w:rFonts w:ascii="Times New Roman" w:hAnsi="Times New Roman" w:cs="Times New Roman"/>
          <w:sz w:val="24"/>
        </w:rPr>
        <w:t xml:space="preserve"> kullandığı kavramsal gereçle ilgilidir. Bu anlamda, özel olarak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bilgi anlayışının olduğu kadar onun </w:t>
      </w:r>
      <w:proofErr w:type="spellStart"/>
      <w:r w:rsidRPr="007C6B82">
        <w:rPr>
          <w:rFonts w:ascii="Times New Roman" w:hAnsi="Times New Roman" w:cs="Times New Roman"/>
          <w:sz w:val="24"/>
        </w:rPr>
        <w:t>görüngübilimsel</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olumsuzlama</w:t>
      </w:r>
      <w:proofErr w:type="spellEnd"/>
      <w:r w:rsidRPr="007C6B82">
        <w:rPr>
          <w:rFonts w:ascii="Times New Roman" w:hAnsi="Times New Roman" w:cs="Times New Roman"/>
          <w:sz w:val="24"/>
        </w:rPr>
        <w:t xml:space="preserve"> ve özdeşlik kavramlarının ya da anlayışının da, başından beri, eleştirel bir ilgiyi uyardığı görüşü benimsenmiştir.</w:t>
      </w:r>
    </w:p>
    <w:p w:rsidR="00CB4225" w:rsidRPr="007C6B82" w:rsidRDefault="00CB4225" w:rsidP="00CB4225">
      <w:pPr>
        <w:pStyle w:val="GvdeMetni"/>
        <w:jc w:val="both"/>
        <w:rPr>
          <w:rFonts w:ascii="Times New Roman" w:hAnsi="Times New Roman" w:cs="Times New Roman"/>
          <w:sz w:val="24"/>
        </w:rPr>
      </w:pPr>
    </w:p>
    <w:p w:rsidR="00CB4225" w:rsidRPr="007C6B82" w:rsidRDefault="00CB4225" w:rsidP="00CB4225">
      <w:pPr>
        <w:pStyle w:val="GvdeMetni"/>
        <w:jc w:val="both"/>
        <w:rPr>
          <w:rFonts w:ascii="Times New Roman" w:hAnsi="Times New Roman" w:cs="Times New Roman"/>
          <w:sz w:val="24"/>
        </w:rPr>
      </w:pP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kendisinin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başlangıcında ileri sürdüğü görüş noktasına bir giriş olarak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başarısını nasıl değerlendirdiğini tam olarak belirlemek oldukça güç bir iştir.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tüm yaşamı boyunca, </w:t>
      </w:r>
      <w:r w:rsidRPr="007C6B82">
        <w:rPr>
          <w:rFonts w:ascii="Times New Roman" w:hAnsi="Times New Roman" w:cs="Times New Roman"/>
          <w:i/>
          <w:iCs/>
          <w:sz w:val="24"/>
        </w:rPr>
        <w:t xml:space="preserve">Tinin </w:t>
      </w:r>
      <w:proofErr w:type="spellStart"/>
      <w:r w:rsidRPr="007C6B82">
        <w:rPr>
          <w:rFonts w:ascii="Times New Roman" w:hAnsi="Times New Roman" w:cs="Times New Roman"/>
          <w:i/>
          <w:iCs/>
          <w:sz w:val="24"/>
        </w:rPr>
        <w:t>Görüngübilimi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yalnızca bilincin </w:t>
      </w:r>
      <w:r w:rsidRPr="007C6B82">
        <w:rPr>
          <w:rFonts w:ascii="Times New Roman" w:hAnsi="Times New Roman" w:cs="Times New Roman"/>
          <w:sz w:val="24"/>
        </w:rPr>
        <w:lastRenderedPageBreak/>
        <w:t xml:space="preserve">bir tarihi olarak değil ama ayrıca “Bilim </w:t>
      </w:r>
      <w:proofErr w:type="spellStart"/>
      <w:r w:rsidRPr="007C6B82">
        <w:rPr>
          <w:rFonts w:ascii="Times New Roman" w:hAnsi="Times New Roman" w:cs="Times New Roman"/>
          <w:sz w:val="24"/>
        </w:rPr>
        <w:t>Dizgesi”ne</w:t>
      </w:r>
      <w:proofErr w:type="spellEnd"/>
      <w:r w:rsidRPr="007C6B82">
        <w:rPr>
          <w:rFonts w:ascii="Times New Roman" w:hAnsi="Times New Roman" w:cs="Times New Roman"/>
          <w:sz w:val="24"/>
        </w:rPr>
        <w:t xml:space="preserve"> bir giriş olarak da belli bir önem verdiği görülür. Bu yalnızca ölümünden hemen önce yapıtın bir ikinci baskısı için yaptığı düzenlemelerde görülmez;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’nin</w:t>
      </w:r>
      <w:proofErr w:type="spellEnd"/>
      <w:r w:rsidRPr="007C6B82">
        <w:rPr>
          <w:rFonts w:ascii="Times New Roman" w:hAnsi="Times New Roman" w:cs="Times New Roman"/>
          <w:sz w:val="24"/>
        </w:rPr>
        <w:t xml:space="preserve"> ve </w:t>
      </w:r>
      <w:r w:rsidRPr="007C6B82">
        <w:rPr>
          <w:rFonts w:ascii="Times New Roman" w:hAnsi="Times New Roman" w:cs="Times New Roman"/>
          <w:i/>
          <w:iCs/>
          <w:sz w:val="24"/>
        </w:rPr>
        <w:t>Felsefi Bilimler Ansiklopedisi</w:t>
      </w:r>
      <w:r w:rsidRPr="007C6B82">
        <w:rPr>
          <w:rFonts w:ascii="Times New Roman" w:hAnsi="Times New Roman" w:cs="Times New Roman"/>
          <w:sz w:val="24"/>
        </w:rPr>
        <w:t xml:space="preserve">’nin değişik baskılarında da benzer değerlendirmeler bulunmaktadır. Gene, tam da bu değerlendirmelerde,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“Bilim </w:t>
      </w:r>
      <w:proofErr w:type="spellStart"/>
      <w:r w:rsidRPr="007C6B82">
        <w:rPr>
          <w:rFonts w:ascii="Times New Roman" w:hAnsi="Times New Roman" w:cs="Times New Roman"/>
          <w:sz w:val="24"/>
        </w:rPr>
        <w:t>Dizgesi”ne</w:t>
      </w:r>
      <w:proofErr w:type="spellEnd"/>
      <w:r w:rsidRPr="007C6B82">
        <w:rPr>
          <w:rFonts w:ascii="Times New Roman" w:hAnsi="Times New Roman" w:cs="Times New Roman"/>
          <w:sz w:val="24"/>
        </w:rPr>
        <w:t xml:space="preserve"> </w:t>
      </w:r>
      <w:proofErr w:type="spellStart"/>
      <w:r w:rsidRPr="007C6B82">
        <w:rPr>
          <w:rFonts w:ascii="Times New Roman" w:hAnsi="Times New Roman" w:cs="Times New Roman"/>
          <w:sz w:val="24"/>
        </w:rPr>
        <w:t>görüngübilimsel</w:t>
      </w:r>
      <w:proofErr w:type="spellEnd"/>
      <w:r w:rsidRPr="007C6B82">
        <w:rPr>
          <w:rFonts w:ascii="Times New Roman" w:hAnsi="Times New Roman" w:cs="Times New Roman"/>
          <w:sz w:val="24"/>
        </w:rPr>
        <w:t xml:space="preserve"> bir giriş tasarısına yönelik gittikçe artan bir düzeyde eleştirel bir tutum sergilediği görülür. Özellikle, </w:t>
      </w:r>
      <w:r w:rsidRPr="007C6B82">
        <w:rPr>
          <w:rFonts w:ascii="Times New Roman" w:hAnsi="Times New Roman" w:cs="Times New Roman"/>
          <w:i/>
          <w:iCs/>
          <w:sz w:val="24"/>
        </w:rPr>
        <w:t>Felsefi Bilimler Ansiklopedisi</w:t>
      </w:r>
      <w:r w:rsidRPr="007C6B82">
        <w:rPr>
          <w:rFonts w:ascii="Times New Roman" w:hAnsi="Times New Roman" w:cs="Times New Roman"/>
          <w:sz w:val="24"/>
        </w:rPr>
        <w:t xml:space="preserve">’nin ikinci baskısından sonra </w:t>
      </w:r>
      <w:proofErr w:type="spellStart"/>
      <w:r w:rsidRPr="007C6B82">
        <w:rPr>
          <w:rFonts w:ascii="Times New Roman" w:hAnsi="Times New Roman" w:cs="Times New Roman"/>
          <w:sz w:val="24"/>
        </w:rPr>
        <w:t>Hegel</w:t>
      </w:r>
      <w:proofErr w:type="spellEnd"/>
      <w:r w:rsidRPr="007C6B82">
        <w:rPr>
          <w:rFonts w:ascii="Times New Roman" w:hAnsi="Times New Roman" w:cs="Times New Roman"/>
          <w:sz w:val="24"/>
        </w:rPr>
        <w:t xml:space="preserve"> </w:t>
      </w:r>
      <w:r w:rsidRPr="007C6B82">
        <w:rPr>
          <w:rFonts w:ascii="Times New Roman" w:hAnsi="Times New Roman" w:cs="Times New Roman"/>
          <w:i/>
          <w:iCs/>
          <w:sz w:val="24"/>
        </w:rPr>
        <w:t xml:space="preserve">Mantık </w:t>
      </w:r>
      <w:proofErr w:type="spellStart"/>
      <w:r w:rsidRPr="007C6B82">
        <w:rPr>
          <w:rFonts w:ascii="Times New Roman" w:hAnsi="Times New Roman" w:cs="Times New Roman"/>
          <w:i/>
          <w:iCs/>
          <w:sz w:val="24"/>
        </w:rPr>
        <w:t>Bilimi</w:t>
      </w:r>
      <w:r w:rsidRPr="007C6B82">
        <w:rPr>
          <w:rFonts w:ascii="Times New Roman" w:hAnsi="Times New Roman" w:cs="Times New Roman"/>
          <w:sz w:val="24"/>
        </w:rPr>
        <w:t>’ne</w:t>
      </w:r>
      <w:proofErr w:type="spellEnd"/>
      <w:r w:rsidRPr="007C6B82">
        <w:rPr>
          <w:rFonts w:ascii="Times New Roman" w:hAnsi="Times New Roman" w:cs="Times New Roman"/>
          <w:sz w:val="24"/>
        </w:rPr>
        <w:t xml:space="preserve"> yüklenen anlamı ve görüş noktasını açıklamak için buna götürecek ayrıntılı bir giriş olarak bir görüngübilim çeşitlemesine başvurmaz. Bu amaç için </w:t>
      </w:r>
      <w:proofErr w:type="spellStart"/>
      <w:r w:rsidRPr="007C6B82">
        <w:rPr>
          <w:rFonts w:ascii="Times New Roman" w:hAnsi="Times New Roman" w:cs="Times New Roman"/>
          <w:sz w:val="24"/>
        </w:rPr>
        <w:t>Hegel’in</w:t>
      </w:r>
      <w:proofErr w:type="spellEnd"/>
      <w:r w:rsidRPr="007C6B82">
        <w:rPr>
          <w:rFonts w:ascii="Times New Roman" w:hAnsi="Times New Roman" w:cs="Times New Roman"/>
          <w:sz w:val="24"/>
        </w:rPr>
        <w:t xml:space="preserve"> kullandığı, daha çok, “düşüncenin nesnelliğe yönelik üç değişik eğilimi” ile ilgili bir tartışmadır.</w:t>
      </w:r>
    </w:p>
    <w:p w:rsidR="009C6BF7" w:rsidRPr="00CB4225" w:rsidRDefault="009C6BF7" w:rsidP="00CB4225">
      <w:pPr>
        <w:jc w:val="both"/>
        <w:rPr>
          <w:rFonts w:ascii="Times New Roman" w:hAnsi="Times New Roman" w:cs="Times New Roman"/>
          <w:sz w:val="24"/>
          <w:szCs w:val="24"/>
        </w:rPr>
      </w:pPr>
      <w:bookmarkStart w:id="0" w:name="_GoBack"/>
      <w:bookmarkEnd w:id="0"/>
    </w:p>
    <w:sectPr w:rsidR="009C6BF7" w:rsidRPr="00CB4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25"/>
    <w:rsid w:val="009C6BF7"/>
    <w:rsid w:val="00CB4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D13E8-EE14-469B-9769-D93F9EDD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CB4225"/>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CB4225"/>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2018-04-30T15:56:00Z</dcterms:created>
  <dcterms:modified xsi:type="dcterms:W3CDTF">2018-04-30T15:56:00Z</dcterms:modified>
</cp:coreProperties>
</file>